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12" w:rsidRPr="00DF4758" w:rsidRDefault="00204712" w:rsidP="00DF4758">
      <w:pPr>
        <w:widowControl/>
        <w:autoSpaceDE/>
        <w:autoSpaceDN/>
        <w:adjustRightInd/>
        <w:ind w:left="0" w:firstLine="0"/>
        <w:jc w:val="center"/>
        <w:rPr>
          <w:rFonts w:ascii="Times New Roman" w:hAnsi="Times New Roman" w:cs="Times New Roman"/>
          <w:color w:val="000000"/>
          <w:sz w:val="24"/>
          <w:szCs w:val="24"/>
        </w:rPr>
      </w:pPr>
    </w:p>
    <w:p w:rsidR="001117FB" w:rsidRDefault="001117FB" w:rsidP="001117FB">
      <w:pPr>
        <w:widowControl/>
        <w:autoSpaceDE/>
        <w:autoSpaceDN/>
        <w:adjustRightInd/>
        <w:spacing w:line="240" w:lineRule="auto"/>
        <w:ind w:left="0" w:firstLine="0"/>
        <w:jc w:val="center"/>
        <w:rPr>
          <w:rFonts w:ascii="Times New Roman" w:hAnsi="Times New Roman" w:cs="Times New Roman"/>
          <w:b/>
          <w:sz w:val="24"/>
          <w:szCs w:val="24"/>
        </w:rPr>
      </w:pPr>
      <w:r w:rsidRPr="001117FB">
        <w:rPr>
          <w:rFonts w:ascii="Times New Roman" w:hAnsi="Times New Roman" w:cs="Times New Roman"/>
          <w:b/>
          <w:sz w:val="24"/>
          <w:szCs w:val="24"/>
        </w:rPr>
        <w:t>ИНСТРУКЦИЯ ПО МЕДИЦИНСКОМУ ПРИМЕНЕНИЮ</w:t>
      </w:r>
    </w:p>
    <w:p w:rsidR="001117FB" w:rsidRPr="001117FB" w:rsidRDefault="001117FB" w:rsidP="001117FB">
      <w:pPr>
        <w:widowControl/>
        <w:autoSpaceDE/>
        <w:autoSpaceDN/>
        <w:adjustRightInd/>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БРИНАРГА</w:t>
      </w:r>
    </w:p>
    <w:p w:rsidR="00E7222D" w:rsidRPr="00DF4758" w:rsidRDefault="00E7222D"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p>
    <w:p w:rsidR="00E70F6C" w:rsidRPr="00DF4758" w:rsidRDefault="00E70F6C" w:rsidP="00DF4758">
      <w:pPr>
        <w:widowControl/>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 xml:space="preserve">Торговое </w:t>
      </w:r>
      <w:r w:rsidR="007627FE">
        <w:rPr>
          <w:rFonts w:ascii="Times New Roman" w:hAnsi="Times New Roman" w:cs="Times New Roman"/>
          <w:b/>
          <w:color w:val="000000"/>
          <w:sz w:val="24"/>
          <w:szCs w:val="24"/>
        </w:rPr>
        <w:t>название препарата</w:t>
      </w:r>
      <w:r w:rsidRPr="00DF4758">
        <w:rPr>
          <w:rFonts w:ascii="Times New Roman" w:hAnsi="Times New Roman" w:cs="Times New Roman"/>
          <w:color w:val="000000"/>
          <w:sz w:val="24"/>
          <w:szCs w:val="24"/>
        </w:rPr>
        <w:t xml:space="preserve">: </w:t>
      </w:r>
      <w:r w:rsidRPr="00DF4758">
        <w:rPr>
          <w:rFonts w:ascii="Times New Roman" w:hAnsi="Times New Roman" w:cs="Times New Roman"/>
          <w:i/>
          <w:color w:val="000000"/>
          <w:sz w:val="24"/>
          <w:szCs w:val="24"/>
        </w:rPr>
        <w:t xml:space="preserve"> </w:t>
      </w:r>
      <w:proofErr w:type="spellStart"/>
      <w:r w:rsidR="005C52A8" w:rsidRPr="00DF4758">
        <w:rPr>
          <w:rFonts w:ascii="Times New Roman" w:hAnsi="Times New Roman" w:cs="Times New Roman"/>
          <w:sz w:val="24"/>
          <w:szCs w:val="24"/>
        </w:rPr>
        <w:t>Бринарга</w:t>
      </w:r>
      <w:proofErr w:type="spellEnd"/>
    </w:p>
    <w:p w:rsidR="00E70F6C" w:rsidRPr="00DF4758" w:rsidRDefault="007627FE"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7627FE">
        <w:rPr>
          <w:rFonts w:ascii="Times New Roman" w:hAnsi="Times New Roman" w:cs="Times New Roman"/>
          <w:b/>
          <w:color w:val="000000"/>
          <w:sz w:val="24"/>
          <w:szCs w:val="24"/>
        </w:rPr>
        <w:t>Действующее вещество (МНН):</w:t>
      </w:r>
      <w:r w:rsidRPr="004060FD">
        <w:rPr>
          <w:szCs w:val="24"/>
        </w:rPr>
        <w:t xml:space="preserve"> </w:t>
      </w:r>
      <w:proofErr w:type="spellStart"/>
      <w:r w:rsidR="00E70F6C" w:rsidRPr="00DF4758">
        <w:rPr>
          <w:rFonts w:ascii="Times New Roman" w:hAnsi="Times New Roman" w:cs="Times New Roman"/>
          <w:color w:val="000000"/>
          <w:sz w:val="24"/>
          <w:szCs w:val="24"/>
        </w:rPr>
        <w:t>бринзоламид</w:t>
      </w:r>
      <w:proofErr w:type="spellEnd"/>
      <w:r w:rsidR="00E70F6C" w:rsidRPr="00DF4758">
        <w:rPr>
          <w:rFonts w:ascii="Times New Roman" w:hAnsi="Times New Roman" w:cs="Times New Roman"/>
          <w:color w:val="000000"/>
          <w:sz w:val="24"/>
          <w:szCs w:val="24"/>
        </w:rPr>
        <w:t xml:space="preserve"> + </w:t>
      </w:r>
      <w:proofErr w:type="spellStart"/>
      <w:r w:rsidR="00E70F6C" w:rsidRPr="00DF4758">
        <w:rPr>
          <w:rFonts w:ascii="Times New Roman" w:hAnsi="Times New Roman" w:cs="Times New Roman"/>
          <w:color w:val="000000"/>
          <w:sz w:val="24"/>
          <w:szCs w:val="24"/>
        </w:rPr>
        <w:t>тимолол</w:t>
      </w:r>
      <w:proofErr w:type="spellEnd"/>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DF4758">
        <w:rPr>
          <w:rFonts w:ascii="Times New Roman" w:hAnsi="Times New Roman" w:cs="Times New Roman"/>
          <w:b/>
          <w:color w:val="000000"/>
          <w:sz w:val="24"/>
          <w:szCs w:val="24"/>
        </w:rPr>
        <w:t>Лекарственная форма</w:t>
      </w:r>
      <w:r w:rsidRPr="00DF4758">
        <w:rPr>
          <w:rFonts w:ascii="Times New Roman" w:hAnsi="Times New Roman" w:cs="Times New Roman"/>
          <w:color w:val="000000"/>
          <w:sz w:val="24"/>
          <w:szCs w:val="24"/>
        </w:rPr>
        <w:t>:</w:t>
      </w:r>
      <w:r w:rsidRPr="00DF4758">
        <w:rPr>
          <w:rFonts w:ascii="Times New Roman" w:hAnsi="Times New Roman" w:cs="Times New Roman"/>
          <w:i/>
          <w:color w:val="000000"/>
          <w:sz w:val="24"/>
          <w:szCs w:val="24"/>
        </w:rPr>
        <w:t xml:space="preserve"> </w:t>
      </w:r>
      <w:r w:rsidRPr="00DF4758">
        <w:rPr>
          <w:rFonts w:ascii="Times New Roman" w:hAnsi="Times New Roman" w:cs="Times New Roman"/>
          <w:color w:val="000000"/>
          <w:sz w:val="24"/>
          <w:szCs w:val="24"/>
        </w:rPr>
        <w:t>капли глазные</w:t>
      </w:r>
    </w:p>
    <w:p w:rsidR="007627FE" w:rsidRDefault="00E70F6C" w:rsidP="00DF4758">
      <w:pPr>
        <w:widowControl/>
        <w:autoSpaceDE/>
        <w:autoSpaceDN/>
        <w:adjustRightInd/>
        <w:ind w:left="0" w:firstLine="0"/>
        <w:rPr>
          <w:rFonts w:ascii="Times New Roman" w:eastAsia="Calibri" w:hAnsi="Times New Roman" w:cs="Times New Roman"/>
          <w:b/>
          <w:color w:val="000000"/>
          <w:sz w:val="24"/>
          <w:szCs w:val="24"/>
        </w:rPr>
      </w:pPr>
      <w:r w:rsidRPr="00DF4758">
        <w:rPr>
          <w:rFonts w:ascii="Times New Roman" w:eastAsia="Calibri" w:hAnsi="Times New Roman" w:cs="Times New Roman"/>
          <w:b/>
          <w:color w:val="000000"/>
          <w:sz w:val="24"/>
          <w:szCs w:val="24"/>
        </w:rPr>
        <w:t xml:space="preserve">Состав </w:t>
      </w:r>
    </w:p>
    <w:p w:rsidR="00E70F6C" w:rsidRPr="00DF4758" w:rsidRDefault="007627FE" w:rsidP="00DF4758">
      <w:pPr>
        <w:widowControl/>
        <w:autoSpaceDE/>
        <w:autoSpaceDN/>
        <w:adjustRightInd/>
        <w:ind w:left="0"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1 мл содержится</w:t>
      </w:r>
      <w:r w:rsidR="00E70F6C" w:rsidRPr="00DF4758">
        <w:rPr>
          <w:rFonts w:ascii="Times New Roman" w:eastAsia="Calibri" w:hAnsi="Times New Roman" w:cs="Times New Roman"/>
          <w:color w:val="000000"/>
          <w:sz w:val="24"/>
          <w:szCs w:val="24"/>
        </w:rPr>
        <w:t>:</w:t>
      </w:r>
    </w:p>
    <w:p w:rsidR="00E70F6C" w:rsidRPr="00DF4758" w:rsidRDefault="007627FE" w:rsidP="00DF4758">
      <w:pPr>
        <w:widowControl/>
        <w:autoSpaceDE/>
        <w:autoSpaceDN/>
        <w:adjustRightInd/>
        <w:ind w:left="0" w:firstLine="0"/>
        <w:rPr>
          <w:rFonts w:ascii="Times New Roman" w:eastAsia="Calibri" w:hAnsi="Times New Roman" w:cs="Times New Roman"/>
          <w:color w:val="000000"/>
          <w:sz w:val="24"/>
          <w:szCs w:val="24"/>
        </w:rPr>
      </w:pPr>
      <w:r w:rsidRPr="007627FE">
        <w:rPr>
          <w:rFonts w:ascii="Times New Roman" w:eastAsia="Calibri" w:hAnsi="Times New Roman" w:cs="Times New Roman"/>
          <w:i/>
          <w:color w:val="000000"/>
          <w:sz w:val="24"/>
          <w:szCs w:val="24"/>
        </w:rPr>
        <w:t>активные</w:t>
      </w:r>
      <w:r w:rsidR="00E70F6C" w:rsidRPr="007627FE">
        <w:rPr>
          <w:rFonts w:ascii="Times New Roman" w:eastAsia="Calibri" w:hAnsi="Times New Roman" w:cs="Times New Roman"/>
          <w:i/>
          <w:color w:val="000000"/>
          <w:sz w:val="24"/>
          <w:szCs w:val="24"/>
        </w:rPr>
        <w:t xml:space="preserve"> вещества</w:t>
      </w:r>
      <w:r w:rsidRPr="007627FE">
        <w:rPr>
          <w:rFonts w:ascii="Times New Roman" w:eastAsia="Calibri" w:hAnsi="Times New Roman" w:cs="Times New Roman"/>
          <w:i/>
          <w:color w:val="000000"/>
          <w:sz w:val="24"/>
          <w:szCs w:val="24"/>
        </w:rPr>
        <w:t xml:space="preserve">: </w:t>
      </w:r>
      <w:r w:rsidR="00E70F6C" w:rsidRPr="00DF4758">
        <w:rPr>
          <w:rFonts w:ascii="Times New Roman" w:eastAsia="Calibri" w:hAnsi="Times New Roman" w:cs="Times New Roman"/>
          <w:color w:val="000000"/>
          <w:sz w:val="24"/>
          <w:szCs w:val="24"/>
        </w:rPr>
        <w:t>Бринзоламид 10 мг</w:t>
      </w:r>
      <w:r w:rsidR="001C157A" w:rsidRPr="00DF4758">
        <w:rPr>
          <w:rFonts w:ascii="Times New Roman" w:eastAsia="Calibri" w:hAnsi="Times New Roman" w:cs="Times New Roman"/>
          <w:color w:val="000000"/>
          <w:sz w:val="24"/>
          <w:szCs w:val="24"/>
        </w:rPr>
        <w:t>,</w:t>
      </w:r>
    </w:p>
    <w:p w:rsidR="00E70F6C" w:rsidRPr="00DF4758" w:rsidRDefault="00BE193D" w:rsidP="00DF4758">
      <w:pPr>
        <w:widowControl/>
        <w:autoSpaceDE/>
        <w:autoSpaceDN/>
        <w:adjustRightInd/>
        <w:ind w:left="0" w:firstLine="0"/>
        <w:rPr>
          <w:rFonts w:ascii="Times New Roman" w:eastAsia="Calibri" w:hAnsi="Times New Roman" w:cs="Times New Roman"/>
          <w:color w:val="000000"/>
          <w:sz w:val="24"/>
          <w:szCs w:val="24"/>
        </w:rPr>
      </w:pPr>
      <w:r w:rsidRPr="00DF4758">
        <w:rPr>
          <w:rFonts w:ascii="Times New Roman" w:eastAsia="Calibri" w:hAnsi="Times New Roman" w:cs="Times New Roman"/>
          <w:color w:val="000000"/>
          <w:sz w:val="24"/>
          <w:szCs w:val="24"/>
        </w:rPr>
        <w:t>Т</w:t>
      </w:r>
      <w:r w:rsidR="009730E9" w:rsidRPr="00DF4758">
        <w:rPr>
          <w:rFonts w:ascii="Times New Roman" w:eastAsia="Calibri" w:hAnsi="Times New Roman" w:cs="Times New Roman"/>
          <w:color w:val="000000"/>
          <w:sz w:val="24"/>
          <w:szCs w:val="24"/>
        </w:rPr>
        <w:t>имолола малеат</w:t>
      </w:r>
      <w:r w:rsidR="00E70F6C" w:rsidRPr="00DF4758">
        <w:rPr>
          <w:rFonts w:ascii="Times New Roman" w:eastAsia="Calibri" w:hAnsi="Times New Roman" w:cs="Times New Roman"/>
          <w:color w:val="000000"/>
          <w:sz w:val="24"/>
          <w:szCs w:val="24"/>
        </w:rPr>
        <w:t xml:space="preserve"> 6,8</w:t>
      </w:r>
      <w:r w:rsidRPr="00DF4758">
        <w:rPr>
          <w:rFonts w:ascii="Times New Roman" w:eastAsia="Calibri" w:hAnsi="Times New Roman" w:cs="Times New Roman"/>
          <w:color w:val="000000"/>
          <w:sz w:val="24"/>
          <w:szCs w:val="24"/>
        </w:rPr>
        <w:t>3</w:t>
      </w:r>
      <w:r w:rsidR="00E70F6C" w:rsidRPr="00DF4758">
        <w:rPr>
          <w:rFonts w:ascii="Times New Roman" w:eastAsia="Calibri" w:hAnsi="Times New Roman" w:cs="Times New Roman"/>
          <w:color w:val="000000"/>
          <w:sz w:val="24"/>
          <w:szCs w:val="24"/>
        </w:rPr>
        <w:t xml:space="preserve"> мг</w:t>
      </w:r>
      <w:r w:rsidR="00274D8D" w:rsidRPr="00DF4758">
        <w:rPr>
          <w:rFonts w:ascii="Times New Roman" w:eastAsia="Calibri" w:hAnsi="Times New Roman" w:cs="Times New Roman"/>
          <w:color w:val="000000"/>
          <w:sz w:val="24"/>
          <w:szCs w:val="24"/>
        </w:rPr>
        <w:t xml:space="preserve">, эквивалентно </w:t>
      </w:r>
      <w:r w:rsidRPr="00DF4758">
        <w:rPr>
          <w:rFonts w:ascii="Times New Roman" w:eastAsia="Calibri" w:hAnsi="Times New Roman" w:cs="Times New Roman"/>
          <w:color w:val="000000"/>
          <w:sz w:val="24"/>
          <w:szCs w:val="24"/>
        </w:rPr>
        <w:t>тимололу 5 мг</w:t>
      </w:r>
      <w:r w:rsidR="001D00BB" w:rsidRPr="00DF4758">
        <w:rPr>
          <w:rFonts w:ascii="Times New Roman" w:eastAsia="Calibri" w:hAnsi="Times New Roman" w:cs="Times New Roman"/>
          <w:color w:val="000000"/>
          <w:sz w:val="24"/>
          <w:szCs w:val="24"/>
        </w:rPr>
        <w:t>.</w:t>
      </w:r>
    </w:p>
    <w:p w:rsidR="00E70F6C" w:rsidRPr="00DF4758" w:rsidRDefault="007627FE" w:rsidP="00DF4758">
      <w:pPr>
        <w:widowControl/>
        <w:autoSpaceDE/>
        <w:autoSpaceDN/>
        <w:adjustRightInd/>
        <w:ind w:left="0" w:firstLine="0"/>
        <w:rPr>
          <w:rFonts w:ascii="Times New Roman" w:hAnsi="Times New Roman" w:cs="Times New Roman"/>
          <w:bCs/>
          <w:color w:val="000000"/>
          <w:sz w:val="24"/>
          <w:szCs w:val="24"/>
        </w:rPr>
      </w:pPr>
      <w:r>
        <w:rPr>
          <w:rFonts w:ascii="Times New Roman" w:eastAsia="Calibri" w:hAnsi="Times New Roman" w:cs="Times New Roman"/>
          <w:i/>
          <w:color w:val="000000"/>
          <w:sz w:val="24"/>
          <w:szCs w:val="24"/>
        </w:rPr>
        <w:t>в</w:t>
      </w:r>
      <w:r w:rsidR="00E70F6C" w:rsidRPr="007627FE">
        <w:rPr>
          <w:rFonts w:ascii="Times New Roman" w:eastAsia="Calibri" w:hAnsi="Times New Roman" w:cs="Times New Roman"/>
          <w:i/>
          <w:color w:val="000000"/>
          <w:sz w:val="24"/>
          <w:szCs w:val="24"/>
        </w:rPr>
        <w:t>спомогательные вещества:</w:t>
      </w:r>
      <w:r w:rsidR="00E70F6C" w:rsidRPr="00DF4758">
        <w:rPr>
          <w:rFonts w:ascii="Times New Roman" w:eastAsia="Calibri" w:hAnsi="Times New Roman" w:cs="Times New Roman"/>
          <w:b/>
          <w:color w:val="000000"/>
          <w:sz w:val="24"/>
          <w:szCs w:val="24"/>
        </w:rPr>
        <w:t xml:space="preserve"> </w:t>
      </w:r>
      <w:r>
        <w:rPr>
          <w:rFonts w:ascii="Times New Roman" w:hAnsi="Times New Roman" w:cs="Times New Roman"/>
          <w:bCs/>
          <w:color w:val="000000"/>
          <w:sz w:val="24"/>
          <w:szCs w:val="24"/>
        </w:rPr>
        <w:t>б</w:t>
      </w:r>
      <w:r w:rsidR="00E70F6C" w:rsidRPr="00DF4758">
        <w:rPr>
          <w:rFonts w:ascii="Times New Roman" w:hAnsi="Times New Roman" w:cs="Times New Roman"/>
          <w:bCs/>
          <w:color w:val="000000"/>
          <w:sz w:val="24"/>
          <w:szCs w:val="24"/>
        </w:rPr>
        <w:t>ензалкония хлорид</w:t>
      </w:r>
      <w:r w:rsidR="001A5F2B" w:rsidRPr="00DF4758">
        <w:rPr>
          <w:rFonts w:ascii="Times New Roman" w:hAnsi="Times New Roman" w:cs="Times New Roman"/>
          <w:bCs/>
          <w:color w:val="000000"/>
          <w:sz w:val="24"/>
          <w:szCs w:val="24"/>
        </w:rPr>
        <w:t xml:space="preserve"> </w:t>
      </w:r>
      <w:r w:rsidR="00E70F6C" w:rsidRPr="00DF4758">
        <w:rPr>
          <w:rFonts w:ascii="Times New Roman" w:hAnsi="Times New Roman" w:cs="Times New Roman"/>
          <w:bCs/>
          <w:color w:val="000000"/>
          <w:sz w:val="24"/>
          <w:szCs w:val="24"/>
        </w:rPr>
        <w:t>0,1 мг; динатрия эдетат 0,1 мг; натрия хлорид 1</w:t>
      </w:r>
      <w:r w:rsidR="0015552A" w:rsidRPr="00DF4758">
        <w:rPr>
          <w:rFonts w:ascii="Times New Roman" w:hAnsi="Times New Roman" w:cs="Times New Roman"/>
          <w:bCs/>
          <w:color w:val="000000"/>
          <w:sz w:val="24"/>
          <w:szCs w:val="24"/>
        </w:rPr>
        <w:t>,0</w:t>
      </w:r>
      <w:r w:rsidR="00E70F6C" w:rsidRPr="00DF4758">
        <w:rPr>
          <w:rFonts w:ascii="Times New Roman" w:hAnsi="Times New Roman" w:cs="Times New Roman"/>
          <w:bCs/>
          <w:color w:val="000000"/>
          <w:sz w:val="24"/>
          <w:szCs w:val="24"/>
        </w:rPr>
        <w:t xml:space="preserve"> мг; тилоксапол 0,25 мг; маннитол 33 мг; карбомер 974Р</w:t>
      </w:r>
      <w:r w:rsidR="005C52A8" w:rsidRPr="00DF4758">
        <w:rPr>
          <w:rFonts w:ascii="Times New Roman" w:hAnsi="Times New Roman" w:cs="Times New Roman"/>
          <w:bCs/>
          <w:color w:val="000000"/>
          <w:sz w:val="24"/>
          <w:szCs w:val="24"/>
        </w:rPr>
        <w:t xml:space="preserve"> </w:t>
      </w:r>
      <w:r w:rsidR="00E70F6C" w:rsidRPr="00DF4758">
        <w:rPr>
          <w:rFonts w:ascii="Times New Roman" w:hAnsi="Times New Roman" w:cs="Times New Roman"/>
          <w:bCs/>
          <w:color w:val="000000"/>
          <w:sz w:val="24"/>
          <w:szCs w:val="24"/>
        </w:rPr>
        <w:t>4</w:t>
      </w:r>
      <w:r w:rsidR="0015552A" w:rsidRPr="00DF4758">
        <w:rPr>
          <w:rFonts w:ascii="Times New Roman" w:hAnsi="Times New Roman" w:cs="Times New Roman"/>
          <w:bCs/>
          <w:color w:val="000000"/>
          <w:sz w:val="24"/>
          <w:szCs w:val="24"/>
        </w:rPr>
        <w:t>,2</w:t>
      </w:r>
      <w:r w:rsidR="00E70F6C" w:rsidRPr="00DF4758">
        <w:rPr>
          <w:rFonts w:ascii="Times New Roman" w:hAnsi="Times New Roman" w:cs="Times New Roman"/>
          <w:bCs/>
          <w:color w:val="000000"/>
          <w:sz w:val="24"/>
          <w:szCs w:val="24"/>
        </w:rPr>
        <w:t xml:space="preserve"> мг; натрия гидроксид и/или </w:t>
      </w:r>
      <w:r w:rsidR="00AB60B4" w:rsidRPr="00DF4758">
        <w:rPr>
          <w:rFonts w:ascii="Times New Roman" w:hAnsi="Times New Roman" w:cs="Times New Roman"/>
          <w:bCs/>
          <w:color w:val="000000"/>
          <w:sz w:val="24"/>
          <w:szCs w:val="24"/>
        </w:rPr>
        <w:t xml:space="preserve">хлористоводородная </w:t>
      </w:r>
      <w:r w:rsidR="00E70F6C" w:rsidRPr="00DF4758">
        <w:rPr>
          <w:rFonts w:ascii="Times New Roman" w:hAnsi="Times New Roman" w:cs="Times New Roman"/>
          <w:bCs/>
          <w:color w:val="000000"/>
          <w:sz w:val="24"/>
          <w:szCs w:val="24"/>
        </w:rPr>
        <w:t xml:space="preserve">кислота </w:t>
      </w:r>
      <w:r w:rsidR="00447784" w:rsidRPr="00DF4758">
        <w:rPr>
          <w:rFonts w:ascii="Times New Roman" w:hAnsi="Times New Roman" w:cs="Times New Roman"/>
          <w:bCs/>
          <w:color w:val="000000"/>
          <w:sz w:val="24"/>
          <w:szCs w:val="24"/>
        </w:rPr>
        <w:t>до</w:t>
      </w:r>
      <w:r w:rsidR="00BE193D" w:rsidRPr="00DF4758">
        <w:rPr>
          <w:rFonts w:ascii="Times New Roman" w:hAnsi="Times New Roman" w:cs="Times New Roman"/>
          <w:bCs/>
          <w:color w:val="000000"/>
          <w:sz w:val="24"/>
          <w:szCs w:val="24"/>
        </w:rPr>
        <w:t xml:space="preserve"> </w:t>
      </w:r>
      <w:r w:rsidR="00E70F6C" w:rsidRPr="00DF4758">
        <w:rPr>
          <w:rFonts w:ascii="Times New Roman" w:hAnsi="Times New Roman" w:cs="Times New Roman"/>
          <w:bCs/>
          <w:color w:val="000000"/>
          <w:sz w:val="24"/>
          <w:szCs w:val="24"/>
        </w:rPr>
        <w:t>рН</w:t>
      </w:r>
      <w:r w:rsidR="001D00BB" w:rsidRPr="00DF4758">
        <w:rPr>
          <w:rFonts w:ascii="Times New Roman" w:hAnsi="Times New Roman" w:cs="Times New Roman"/>
          <w:bCs/>
          <w:color w:val="000000"/>
          <w:sz w:val="24"/>
          <w:szCs w:val="24"/>
        </w:rPr>
        <w:t xml:space="preserve"> 7,3</w:t>
      </w:r>
      <w:r w:rsidR="00E70F6C" w:rsidRPr="00DF4758">
        <w:rPr>
          <w:rFonts w:ascii="Times New Roman" w:hAnsi="Times New Roman" w:cs="Times New Roman"/>
          <w:bCs/>
          <w:color w:val="000000"/>
          <w:sz w:val="24"/>
          <w:szCs w:val="24"/>
        </w:rPr>
        <w:t xml:space="preserve">; вода </w:t>
      </w:r>
      <w:r w:rsidR="001D00BB" w:rsidRPr="00DF4758">
        <w:rPr>
          <w:rFonts w:ascii="Times New Roman" w:hAnsi="Times New Roman" w:cs="Times New Roman"/>
          <w:bCs/>
          <w:color w:val="000000"/>
          <w:sz w:val="24"/>
          <w:szCs w:val="24"/>
        </w:rPr>
        <w:t>для инъекций</w:t>
      </w:r>
      <w:r w:rsidR="00E70F6C" w:rsidRPr="00DF4758">
        <w:rPr>
          <w:rFonts w:ascii="Times New Roman" w:hAnsi="Times New Roman" w:cs="Times New Roman"/>
          <w:bCs/>
          <w:color w:val="000000"/>
          <w:sz w:val="24"/>
          <w:szCs w:val="24"/>
        </w:rPr>
        <w:t xml:space="preserve"> до 1,0 мл.</w:t>
      </w:r>
    </w:p>
    <w:p w:rsidR="00E70F6C" w:rsidRPr="00DF4758" w:rsidRDefault="00E70F6C" w:rsidP="00DF4758">
      <w:pPr>
        <w:widowControl/>
        <w:autoSpaceDE/>
        <w:autoSpaceDN/>
        <w:adjustRightInd/>
        <w:ind w:left="0" w:firstLine="0"/>
        <w:rPr>
          <w:rFonts w:ascii="Times New Roman" w:hAnsi="Times New Roman" w:cs="Times New Roman"/>
          <w:bCs/>
          <w:color w:val="000000"/>
          <w:sz w:val="24"/>
          <w:szCs w:val="24"/>
        </w:rPr>
      </w:pPr>
      <w:r w:rsidRPr="00DF4758">
        <w:rPr>
          <w:rFonts w:ascii="Times New Roman" w:hAnsi="Times New Roman" w:cs="Times New Roman"/>
          <w:b/>
          <w:bCs/>
          <w:sz w:val="24"/>
          <w:szCs w:val="24"/>
        </w:rPr>
        <w:t>Описание</w:t>
      </w:r>
      <w:r w:rsidR="007627FE">
        <w:rPr>
          <w:rFonts w:ascii="Times New Roman" w:hAnsi="Times New Roman" w:cs="Times New Roman"/>
          <w:b/>
          <w:bCs/>
          <w:sz w:val="24"/>
          <w:szCs w:val="24"/>
        </w:rPr>
        <w:t xml:space="preserve">: </w:t>
      </w:r>
      <w:r w:rsidR="007627FE">
        <w:rPr>
          <w:rFonts w:ascii="Times New Roman" w:hAnsi="Times New Roman" w:cs="Times New Roman"/>
          <w:bCs/>
          <w:color w:val="000000"/>
          <w:sz w:val="24"/>
          <w:szCs w:val="24"/>
        </w:rPr>
        <w:t>с</w:t>
      </w:r>
      <w:r w:rsidR="00AB058D" w:rsidRPr="00DF4758">
        <w:rPr>
          <w:rFonts w:ascii="Times New Roman" w:hAnsi="Times New Roman" w:cs="Times New Roman"/>
          <w:bCs/>
          <w:color w:val="000000"/>
          <w:sz w:val="24"/>
          <w:szCs w:val="24"/>
        </w:rPr>
        <w:t>успензия белого или почти белого цвета</w:t>
      </w:r>
      <w:r w:rsidR="00BE193D" w:rsidRPr="00DF4758">
        <w:rPr>
          <w:rFonts w:ascii="Times New Roman" w:hAnsi="Times New Roman" w:cs="Times New Roman"/>
          <w:bCs/>
          <w:color w:val="000000"/>
          <w:sz w:val="24"/>
          <w:szCs w:val="24"/>
        </w:rPr>
        <w:t>.</w:t>
      </w:r>
    </w:p>
    <w:p w:rsidR="007257EB"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sz w:val="24"/>
          <w:szCs w:val="24"/>
        </w:rPr>
      </w:pPr>
      <w:r w:rsidRPr="00DF4758">
        <w:rPr>
          <w:rFonts w:ascii="Times New Roman" w:hAnsi="Times New Roman" w:cs="Times New Roman"/>
          <w:b/>
          <w:color w:val="000000"/>
          <w:sz w:val="24"/>
          <w:szCs w:val="24"/>
        </w:rPr>
        <w:t>Фармакотерапевтическая группа:</w:t>
      </w:r>
      <w:r w:rsidRPr="00DF4758">
        <w:rPr>
          <w:rFonts w:ascii="Times New Roman" w:hAnsi="Times New Roman" w:cs="Times New Roman"/>
          <w:b/>
          <w:i/>
          <w:color w:val="000000"/>
          <w:sz w:val="24"/>
          <w:szCs w:val="24"/>
        </w:rPr>
        <w:t xml:space="preserve"> </w:t>
      </w:r>
      <w:proofErr w:type="spellStart"/>
      <w:r w:rsidR="007257EB" w:rsidRPr="00DF4758">
        <w:rPr>
          <w:rFonts w:ascii="Times New Roman" w:hAnsi="Times New Roman" w:cs="Times New Roman"/>
          <w:sz w:val="24"/>
          <w:szCs w:val="24"/>
        </w:rPr>
        <w:t>Противоглаукомное</w:t>
      </w:r>
      <w:proofErr w:type="spellEnd"/>
      <w:r w:rsidR="007257EB" w:rsidRPr="00DF4758">
        <w:rPr>
          <w:rFonts w:ascii="Times New Roman" w:hAnsi="Times New Roman" w:cs="Times New Roman"/>
          <w:sz w:val="24"/>
          <w:szCs w:val="24"/>
        </w:rPr>
        <w:t xml:space="preserve"> средство комбинированное (карбоангидразы ингибитор + бета-адреноблокатор)</w:t>
      </w:r>
    </w:p>
    <w:p w:rsidR="00E70F6C" w:rsidRPr="00DF4758" w:rsidRDefault="00E70F6C" w:rsidP="00DF4758">
      <w:pPr>
        <w:widowControl/>
        <w:autoSpaceDE/>
        <w:autoSpaceDN/>
        <w:adjustRightInd/>
        <w:ind w:left="0" w:firstLine="0"/>
        <w:rPr>
          <w:rFonts w:ascii="Times New Roman" w:hAnsi="Times New Roman" w:cs="Times New Roman"/>
          <w:color w:val="000000"/>
          <w:sz w:val="24"/>
          <w:szCs w:val="24"/>
          <w:lang w:eastAsia="hu-HU"/>
        </w:rPr>
      </w:pPr>
      <w:r w:rsidRPr="00DF4758">
        <w:rPr>
          <w:rFonts w:ascii="Times New Roman" w:hAnsi="Times New Roman" w:cs="Times New Roman"/>
          <w:b/>
          <w:color w:val="000000"/>
          <w:sz w:val="24"/>
          <w:szCs w:val="24"/>
          <w:lang w:eastAsia="hu-HU"/>
        </w:rPr>
        <w:t xml:space="preserve">Код АТХ: </w:t>
      </w:r>
      <w:r w:rsidR="007444CF" w:rsidRPr="00DF4758">
        <w:rPr>
          <w:rFonts w:ascii="Times New Roman" w:hAnsi="Times New Roman" w:cs="Times New Roman"/>
          <w:color w:val="000000"/>
          <w:sz w:val="24"/>
          <w:szCs w:val="24"/>
          <w:lang w:val="en-US" w:eastAsia="hu-HU"/>
        </w:rPr>
        <w:t>S</w:t>
      </w:r>
      <w:r w:rsidR="007444CF" w:rsidRPr="00DF4758">
        <w:rPr>
          <w:rFonts w:ascii="Times New Roman" w:hAnsi="Times New Roman" w:cs="Times New Roman"/>
          <w:color w:val="000000"/>
          <w:sz w:val="24"/>
          <w:szCs w:val="24"/>
          <w:lang w:eastAsia="hu-HU"/>
        </w:rPr>
        <w:t>01</w:t>
      </w:r>
      <w:r w:rsidR="007444CF" w:rsidRPr="00DF4758">
        <w:rPr>
          <w:rFonts w:ascii="Times New Roman" w:hAnsi="Times New Roman" w:cs="Times New Roman"/>
          <w:color w:val="000000"/>
          <w:sz w:val="24"/>
          <w:szCs w:val="24"/>
          <w:lang w:val="en-US" w:eastAsia="hu-HU"/>
        </w:rPr>
        <w:t>ED</w:t>
      </w:r>
      <w:r w:rsidR="007444CF" w:rsidRPr="00DF4758">
        <w:rPr>
          <w:rFonts w:ascii="Times New Roman" w:hAnsi="Times New Roman" w:cs="Times New Roman"/>
          <w:color w:val="000000"/>
          <w:sz w:val="24"/>
          <w:szCs w:val="24"/>
          <w:lang w:eastAsia="hu-HU"/>
        </w:rPr>
        <w:t>51</w:t>
      </w:r>
    </w:p>
    <w:p w:rsidR="00E70F6C" w:rsidRPr="00DF4758" w:rsidRDefault="00E70F6C" w:rsidP="00DF4758">
      <w:pPr>
        <w:widowControl/>
        <w:autoSpaceDE/>
        <w:autoSpaceDN/>
        <w:adjustRightInd/>
        <w:ind w:left="0" w:firstLine="0"/>
        <w:rPr>
          <w:rFonts w:ascii="Times New Roman" w:hAnsi="Times New Roman" w:cs="Times New Roman"/>
          <w:b/>
          <w:bCs/>
          <w:color w:val="000000"/>
          <w:sz w:val="24"/>
          <w:szCs w:val="24"/>
        </w:rPr>
      </w:pPr>
      <w:r w:rsidRPr="00DF4758">
        <w:rPr>
          <w:rFonts w:ascii="Times New Roman" w:hAnsi="Times New Roman" w:cs="Times New Roman"/>
          <w:b/>
          <w:bCs/>
          <w:color w:val="000000"/>
          <w:sz w:val="24"/>
          <w:szCs w:val="24"/>
        </w:rPr>
        <w:t>Фармакологические свойства</w:t>
      </w:r>
    </w:p>
    <w:p w:rsidR="00E70F6C" w:rsidRPr="007627FE"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i/>
          <w:color w:val="000000"/>
          <w:sz w:val="24"/>
          <w:szCs w:val="24"/>
        </w:rPr>
      </w:pPr>
      <w:r w:rsidRPr="007627FE">
        <w:rPr>
          <w:rFonts w:ascii="Times New Roman" w:hAnsi="Times New Roman" w:cs="Times New Roman"/>
          <w:b/>
          <w:i/>
          <w:color w:val="000000"/>
          <w:sz w:val="24"/>
          <w:szCs w:val="24"/>
        </w:rPr>
        <w:t>Фармакодинамика</w:t>
      </w:r>
    </w:p>
    <w:p w:rsidR="00FF6C57" w:rsidRPr="00DF4758" w:rsidRDefault="00FF6C57"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i/>
          <w:color w:val="000000"/>
          <w:sz w:val="24"/>
          <w:szCs w:val="24"/>
        </w:rPr>
      </w:pPr>
      <w:r w:rsidRPr="00DF4758">
        <w:rPr>
          <w:rFonts w:ascii="Times New Roman" w:hAnsi="Times New Roman" w:cs="Times New Roman"/>
          <w:i/>
          <w:color w:val="000000"/>
          <w:sz w:val="24"/>
          <w:szCs w:val="24"/>
        </w:rPr>
        <w:t>Механизм действия</w:t>
      </w:r>
    </w:p>
    <w:p w:rsidR="00FF6C57" w:rsidRPr="00DF4758" w:rsidRDefault="00201109"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DF4758">
        <w:rPr>
          <w:rFonts w:ascii="Times New Roman" w:hAnsi="Times New Roman" w:cs="Times New Roman"/>
          <w:color w:val="000000"/>
          <w:sz w:val="24"/>
          <w:szCs w:val="24"/>
        </w:rPr>
        <w:t xml:space="preserve">Препарат </w:t>
      </w:r>
      <w:r w:rsidR="000B28CF" w:rsidRPr="00DF4758">
        <w:rPr>
          <w:rFonts w:ascii="Times New Roman" w:hAnsi="Times New Roman" w:cs="Times New Roman"/>
          <w:color w:val="000000"/>
          <w:sz w:val="24"/>
          <w:szCs w:val="24"/>
        </w:rPr>
        <w:t>Бринарга</w:t>
      </w:r>
      <w:r w:rsidR="00BE193D" w:rsidRPr="00DF4758">
        <w:rPr>
          <w:rFonts w:ascii="Times New Roman" w:hAnsi="Times New Roman" w:cs="Times New Roman"/>
          <w:color w:val="000000"/>
          <w:sz w:val="24"/>
          <w:szCs w:val="24"/>
        </w:rPr>
        <w:t xml:space="preserve"> </w:t>
      </w:r>
      <w:r w:rsidR="00FF6C57" w:rsidRPr="00DF4758">
        <w:rPr>
          <w:rFonts w:ascii="Times New Roman" w:hAnsi="Times New Roman" w:cs="Times New Roman"/>
          <w:color w:val="000000"/>
          <w:sz w:val="24"/>
          <w:szCs w:val="24"/>
        </w:rPr>
        <w:t>содержит два активных вещества: бринзоламид и тимолола малеат, которые снижают повышенное внутриглазное давление</w:t>
      </w:r>
      <w:r w:rsidR="002A0F7C" w:rsidRPr="00DF4758">
        <w:rPr>
          <w:rFonts w:ascii="Times New Roman" w:hAnsi="Times New Roman" w:cs="Times New Roman"/>
          <w:color w:val="000000"/>
          <w:sz w:val="24"/>
          <w:szCs w:val="24"/>
        </w:rPr>
        <w:t xml:space="preserve"> (ВГД)</w:t>
      </w:r>
      <w:r w:rsidR="00FF6C57" w:rsidRPr="00DF4758">
        <w:rPr>
          <w:rFonts w:ascii="Times New Roman" w:hAnsi="Times New Roman" w:cs="Times New Roman"/>
          <w:color w:val="000000"/>
          <w:sz w:val="24"/>
          <w:szCs w:val="24"/>
        </w:rPr>
        <w:t xml:space="preserve">, в первую очередь, за счет снижения секреции внутриглазной жидкости, однако различными путями. Комбинированное действие бринзоламида и тимолола превышает действие каждого вещества в отдельности для снижения </w:t>
      </w:r>
      <w:r w:rsidR="002A0F7C" w:rsidRPr="00DF4758">
        <w:rPr>
          <w:rFonts w:ascii="Times New Roman" w:hAnsi="Times New Roman" w:cs="Times New Roman"/>
          <w:color w:val="000000"/>
          <w:sz w:val="24"/>
          <w:szCs w:val="24"/>
        </w:rPr>
        <w:t>ВГД</w:t>
      </w:r>
      <w:r w:rsidR="00FF6C57" w:rsidRPr="00DF4758">
        <w:rPr>
          <w:rFonts w:ascii="Times New Roman" w:hAnsi="Times New Roman" w:cs="Times New Roman"/>
          <w:color w:val="000000"/>
          <w:sz w:val="24"/>
          <w:szCs w:val="24"/>
        </w:rPr>
        <w:t>.</w:t>
      </w:r>
    </w:p>
    <w:p w:rsidR="00FF6C57" w:rsidRPr="00DF4758" w:rsidRDefault="00FF6C57"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DF4758">
        <w:rPr>
          <w:rFonts w:ascii="Times New Roman" w:hAnsi="Times New Roman" w:cs="Times New Roman"/>
          <w:color w:val="000000"/>
          <w:sz w:val="24"/>
          <w:szCs w:val="24"/>
        </w:rPr>
        <w:t xml:space="preserve">Бринзоламид является ингибитором карбоангидразы ΙΙ. Ингибирование карбоангидразы в цилиарном теле глазного яблока снижает продукцию внутриглазной жидкости, предположительно, благодаря замедлению образования ионов бикарбоната с последующим снижением транспорта натрия и жидкости. </w:t>
      </w:r>
    </w:p>
    <w:p w:rsidR="00FF6C57" w:rsidRPr="00DF4758" w:rsidRDefault="00FF6C57"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DF4758">
        <w:rPr>
          <w:rFonts w:ascii="Times New Roman" w:hAnsi="Times New Roman" w:cs="Times New Roman"/>
          <w:color w:val="000000"/>
          <w:sz w:val="24"/>
          <w:szCs w:val="24"/>
        </w:rPr>
        <w:t>Тимолол – неселективный блокатор β-адренорецепторов без симпатомиметической активности, не оказывает прямого депрессивного влияния на миокард, не обладает мембраностабилизирующей активностью. Ряд исследований показали, что при местном применении тимолол снижает образование внутриглазной жидкости и незначительно усиливает е</w:t>
      </w:r>
      <w:r w:rsidR="003C148B" w:rsidRPr="00DF4758">
        <w:rPr>
          <w:rFonts w:ascii="Times New Roman" w:hAnsi="Times New Roman" w:cs="Times New Roman"/>
          <w:color w:val="000000"/>
          <w:sz w:val="24"/>
          <w:szCs w:val="24"/>
        </w:rPr>
        <w:t>ё</w:t>
      </w:r>
      <w:r w:rsidRPr="00DF4758">
        <w:rPr>
          <w:rFonts w:ascii="Times New Roman" w:hAnsi="Times New Roman" w:cs="Times New Roman"/>
          <w:color w:val="000000"/>
          <w:sz w:val="24"/>
          <w:szCs w:val="24"/>
        </w:rPr>
        <w:t xml:space="preserve"> отток.</w:t>
      </w:r>
    </w:p>
    <w:p w:rsidR="00E70F6C" w:rsidRPr="007627FE" w:rsidRDefault="00E70F6C" w:rsidP="00DF4758">
      <w:pPr>
        <w:widowControl/>
        <w:autoSpaceDE/>
        <w:autoSpaceDN/>
        <w:adjustRightInd/>
        <w:ind w:left="0" w:firstLine="0"/>
        <w:rPr>
          <w:rFonts w:ascii="Times New Roman" w:hAnsi="Times New Roman" w:cs="Times New Roman"/>
          <w:b/>
          <w:i/>
          <w:color w:val="000000"/>
          <w:sz w:val="24"/>
          <w:szCs w:val="24"/>
        </w:rPr>
      </w:pPr>
      <w:r w:rsidRPr="007627FE">
        <w:rPr>
          <w:rFonts w:ascii="Times New Roman" w:hAnsi="Times New Roman" w:cs="Times New Roman"/>
          <w:b/>
          <w:i/>
          <w:color w:val="000000"/>
          <w:sz w:val="24"/>
          <w:szCs w:val="24"/>
        </w:rPr>
        <w:t>Фармакокинетика</w:t>
      </w:r>
    </w:p>
    <w:p w:rsidR="00FF6C57" w:rsidRPr="00DF4758" w:rsidRDefault="00FF6C57" w:rsidP="00DF4758">
      <w:pPr>
        <w:widowControl/>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lastRenderedPageBreak/>
        <w:t xml:space="preserve">Абсорбция </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При местном применении бринзоламид и тимолол проникают в системный кровоток.</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Максимальная концентрация </w:t>
      </w:r>
      <w:r w:rsidR="002A0F7C" w:rsidRPr="00DF4758">
        <w:rPr>
          <w:rFonts w:ascii="Times New Roman" w:hAnsi="Times New Roman" w:cs="Times New Roman"/>
          <w:iCs/>
          <w:sz w:val="24"/>
          <w:szCs w:val="24"/>
        </w:rPr>
        <w:t>(</w:t>
      </w:r>
      <w:proofErr w:type="spellStart"/>
      <w:r w:rsidRPr="00DF4758">
        <w:rPr>
          <w:rFonts w:ascii="Times New Roman" w:hAnsi="Times New Roman" w:cs="Times New Roman"/>
          <w:iCs/>
          <w:sz w:val="24"/>
          <w:szCs w:val="24"/>
          <w:lang w:val="en-US"/>
        </w:rPr>
        <w:t>C</w:t>
      </w:r>
      <w:r w:rsidRPr="00DF4758">
        <w:rPr>
          <w:rFonts w:ascii="Times New Roman" w:hAnsi="Times New Roman" w:cs="Times New Roman"/>
          <w:iCs/>
          <w:sz w:val="24"/>
          <w:szCs w:val="24"/>
          <w:vertAlign w:val="subscript"/>
          <w:lang w:val="en-US"/>
        </w:rPr>
        <w:t>max</w:t>
      </w:r>
      <w:proofErr w:type="spellEnd"/>
      <w:r w:rsidR="002A0F7C" w:rsidRPr="00DF4758">
        <w:rPr>
          <w:rFonts w:ascii="Times New Roman" w:hAnsi="Times New Roman" w:cs="Times New Roman"/>
          <w:iCs/>
          <w:sz w:val="24"/>
          <w:szCs w:val="24"/>
        </w:rPr>
        <w:t>)</w:t>
      </w:r>
      <w:r w:rsidRPr="00DF4758">
        <w:rPr>
          <w:rFonts w:ascii="Times New Roman" w:hAnsi="Times New Roman" w:cs="Times New Roman"/>
          <w:iCs/>
          <w:sz w:val="24"/>
          <w:szCs w:val="24"/>
        </w:rPr>
        <w:t xml:space="preserve"> в эритроцитах около 18,4 µМ.</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В равновесном состоянии, после применения </w:t>
      </w:r>
      <w:proofErr w:type="spellStart"/>
      <w:r w:rsidR="002A0F7C" w:rsidRPr="00DF4758">
        <w:rPr>
          <w:rFonts w:ascii="Times New Roman" w:hAnsi="Times New Roman" w:cs="Times New Roman"/>
          <w:iCs/>
          <w:sz w:val="24"/>
          <w:szCs w:val="24"/>
        </w:rPr>
        <w:t>бринзоламида</w:t>
      </w:r>
      <w:proofErr w:type="spellEnd"/>
      <w:r w:rsidR="002A0F7C" w:rsidRPr="00DF4758">
        <w:rPr>
          <w:rFonts w:ascii="Times New Roman" w:hAnsi="Times New Roman" w:cs="Times New Roman"/>
          <w:iCs/>
          <w:sz w:val="24"/>
          <w:szCs w:val="24"/>
        </w:rPr>
        <w:t xml:space="preserve"> и тимолола</w:t>
      </w:r>
      <w:r w:rsidRPr="00DF4758">
        <w:rPr>
          <w:rFonts w:ascii="Times New Roman" w:hAnsi="Times New Roman" w:cs="Times New Roman"/>
          <w:iCs/>
          <w:sz w:val="24"/>
          <w:szCs w:val="24"/>
        </w:rPr>
        <w:t xml:space="preserve"> средняя </w:t>
      </w:r>
      <w:proofErr w:type="spellStart"/>
      <w:r w:rsidRPr="00DF4758">
        <w:rPr>
          <w:rFonts w:ascii="Times New Roman" w:hAnsi="Times New Roman" w:cs="Times New Roman"/>
          <w:iCs/>
          <w:sz w:val="24"/>
          <w:szCs w:val="24"/>
          <w:lang w:val="en-US"/>
        </w:rPr>
        <w:t>C</w:t>
      </w:r>
      <w:r w:rsidRPr="00DF4758">
        <w:rPr>
          <w:rFonts w:ascii="Times New Roman" w:hAnsi="Times New Roman" w:cs="Times New Roman"/>
          <w:iCs/>
          <w:sz w:val="24"/>
          <w:szCs w:val="24"/>
          <w:vertAlign w:val="subscript"/>
          <w:lang w:val="en-US"/>
        </w:rPr>
        <w:t>max</w:t>
      </w:r>
      <w:proofErr w:type="spellEnd"/>
      <w:r w:rsidRPr="00DF4758">
        <w:rPr>
          <w:rFonts w:ascii="Times New Roman" w:hAnsi="Times New Roman" w:cs="Times New Roman"/>
          <w:iCs/>
          <w:sz w:val="24"/>
          <w:szCs w:val="24"/>
          <w:vertAlign w:val="subscript"/>
        </w:rPr>
        <w:t xml:space="preserve"> </w:t>
      </w:r>
      <w:r w:rsidRPr="00DF4758">
        <w:rPr>
          <w:rFonts w:ascii="Times New Roman" w:hAnsi="Times New Roman" w:cs="Times New Roman"/>
          <w:iCs/>
          <w:sz w:val="24"/>
          <w:szCs w:val="24"/>
        </w:rPr>
        <w:t xml:space="preserve"> тимолола в плазме и </w:t>
      </w:r>
      <w:r w:rsidR="002A0F7C" w:rsidRPr="00DF4758">
        <w:rPr>
          <w:rFonts w:ascii="Times New Roman" w:hAnsi="Times New Roman" w:cs="Times New Roman"/>
          <w:iCs/>
          <w:sz w:val="24"/>
          <w:szCs w:val="24"/>
        </w:rPr>
        <w:t>площадь под кривой концентрация-время за 12 часов (</w:t>
      </w:r>
      <w:r w:rsidRPr="00DF4758">
        <w:rPr>
          <w:rFonts w:ascii="Times New Roman" w:hAnsi="Times New Roman" w:cs="Times New Roman"/>
          <w:iCs/>
          <w:sz w:val="24"/>
          <w:szCs w:val="24"/>
        </w:rPr>
        <w:t>AUC</w:t>
      </w:r>
      <w:r w:rsidRPr="00DF4758">
        <w:rPr>
          <w:rFonts w:ascii="Times New Roman" w:hAnsi="Times New Roman" w:cs="Times New Roman"/>
          <w:iCs/>
          <w:sz w:val="24"/>
          <w:szCs w:val="24"/>
          <w:vertAlign w:val="subscript"/>
        </w:rPr>
        <w:t>0-12ч</w:t>
      </w:r>
      <w:r w:rsidR="002A0F7C" w:rsidRPr="00DF4758">
        <w:rPr>
          <w:rFonts w:ascii="Times New Roman" w:hAnsi="Times New Roman" w:cs="Times New Roman"/>
          <w:iCs/>
          <w:sz w:val="24"/>
          <w:szCs w:val="24"/>
        </w:rPr>
        <w:t>)</w:t>
      </w:r>
      <w:r w:rsidRPr="00DF4758">
        <w:rPr>
          <w:rFonts w:ascii="Times New Roman" w:hAnsi="Times New Roman" w:cs="Times New Roman"/>
          <w:iCs/>
          <w:sz w:val="24"/>
          <w:szCs w:val="24"/>
        </w:rPr>
        <w:t xml:space="preserve"> тимолола составляла 0,824 ± 0,453 </w:t>
      </w:r>
      <w:proofErr w:type="spellStart"/>
      <w:r w:rsidRPr="00DF4758">
        <w:rPr>
          <w:rFonts w:ascii="Times New Roman" w:hAnsi="Times New Roman" w:cs="Times New Roman"/>
          <w:iCs/>
          <w:sz w:val="24"/>
          <w:szCs w:val="24"/>
        </w:rPr>
        <w:t>нг</w:t>
      </w:r>
      <w:proofErr w:type="spellEnd"/>
      <w:r w:rsidRPr="00DF4758">
        <w:rPr>
          <w:rFonts w:ascii="Times New Roman" w:hAnsi="Times New Roman" w:cs="Times New Roman"/>
          <w:iCs/>
          <w:sz w:val="24"/>
          <w:szCs w:val="24"/>
        </w:rPr>
        <w:t>/мл и 4,71 ± 4,29нг</w:t>
      </w:r>
      <w:r w:rsidRPr="00DF4758">
        <w:rPr>
          <w:rFonts w:ascii="Times New Roman" w:hAnsi="Times New Roman" w:cs="Times New Roman"/>
          <w:iCs/>
          <w:sz w:val="24"/>
          <w:szCs w:val="24"/>
          <w:vertAlign w:val="subscript"/>
        </w:rPr>
        <w:t>*</w:t>
      </w:r>
      <w:r w:rsidRPr="00DF4758">
        <w:rPr>
          <w:rFonts w:ascii="Times New Roman" w:hAnsi="Times New Roman" w:cs="Times New Roman"/>
          <w:iCs/>
          <w:sz w:val="24"/>
          <w:szCs w:val="24"/>
        </w:rPr>
        <w:t>ч/мл, соответственно, а средняя С</w:t>
      </w:r>
      <w:r w:rsidRPr="00DF4758">
        <w:rPr>
          <w:rFonts w:ascii="Times New Roman" w:hAnsi="Times New Roman" w:cs="Times New Roman"/>
          <w:iCs/>
          <w:sz w:val="24"/>
          <w:szCs w:val="24"/>
          <w:vertAlign w:val="subscript"/>
          <w:lang w:val="en-US"/>
        </w:rPr>
        <w:t>m</w:t>
      </w:r>
      <w:r w:rsidRPr="00DF4758">
        <w:rPr>
          <w:rFonts w:ascii="Times New Roman" w:hAnsi="Times New Roman" w:cs="Times New Roman"/>
          <w:iCs/>
          <w:sz w:val="24"/>
          <w:szCs w:val="24"/>
          <w:vertAlign w:val="subscript"/>
        </w:rPr>
        <w:t>ах</w:t>
      </w:r>
      <w:r w:rsidRPr="00DF4758">
        <w:rPr>
          <w:rFonts w:ascii="Times New Roman" w:hAnsi="Times New Roman" w:cs="Times New Roman"/>
          <w:iCs/>
          <w:sz w:val="24"/>
          <w:szCs w:val="24"/>
        </w:rPr>
        <w:t xml:space="preserve"> тимолола была достигнута при 0,79 ±</w:t>
      </w:r>
      <w:r w:rsidR="00247A5F" w:rsidRPr="00DF4758">
        <w:rPr>
          <w:rFonts w:ascii="Times New Roman" w:hAnsi="Times New Roman" w:cs="Times New Roman"/>
          <w:iCs/>
          <w:sz w:val="24"/>
          <w:szCs w:val="24"/>
        </w:rPr>
        <w:t xml:space="preserve"> </w:t>
      </w:r>
      <w:r w:rsidRPr="00DF4758">
        <w:rPr>
          <w:rFonts w:ascii="Times New Roman" w:hAnsi="Times New Roman" w:cs="Times New Roman"/>
          <w:iCs/>
          <w:sz w:val="24"/>
          <w:szCs w:val="24"/>
        </w:rPr>
        <w:t>0,45 ч.</w:t>
      </w:r>
    </w:p>
    <w:p w:rsidR="00FF6C57" w:rsidRPr="00DF4758" w:rsidRDefault="00FF6C57" w:rsidP="00DF4758">
      <w:pPr>
        <w:widowControl/>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t>Распределение</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Бринзоламид умеренно связывается с белками плазмы (около 60</w:t>
      </w:r>
      <w:r w:rsidR="003F03B3" w:rsidRPr="00DF4758">
        <w:rPr>
          <w:rFonts w:ascii="Times New Roman" w:hAnsi="Times New Roman" w:cs="Times New Roman"/>
          <w:iCs/>
          <w:sz w:val="24"/>
          <w:szCs w:val="24"/>
        </w:rPr>
        <w:t xml:space="preserve"> </w:t>
      </w:r>
      <w:r w:rsidRPr="00DF4758">
        <w:rPr>
          <w:rFonts w:ascii="Times New Roman" w:hAnsi="Times New Roman" w:cs="Times New Roman"/>
          <w:iCs/>
          <w:sz w:val="24"/>
          <w:szCs w:val="24"/>
        </w:rPr>
        <w:t>%) и накапливается в эритроцитах в результате избирательного связывания с карбоангидразой II и, в меньшей степени, с карбоангидразой I. Его активный метаболит N-дезэтилбринзоламид также накапливается в эритроцитах, где связывается преимущественно с карбоангидразой I. Благодаря сродству бринзоламида и его метаболита к эритроцитам и тканевой карбоангидразе их концентрация в плазме низкая.</w:t>
      </w:r>
    </w:p>
    <w:p w:rsidR="00FF6C57" w:rsidRPr="00DF4758" w:rsidRDefault="00FF6C57" w:rsidP="00DF4758">
      <w:pPr>
        <w:widowControl/>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t>Метаболизм</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Метаболизм бринзоламида происходит путем N-деалкилирования, О-деалкилирования и окисления N-пропиловой боковой цепи. Основной метаболит</w:t>
      </w:r>
      <w:r w:rsidR="00247A5F" w:rsidRPr="00DF4758">
        <w:rPr>
          <w:rFonts w:ascii="Times New Roman" w:hAnsi="Times New Roman" w:cs="Times New Roman"/>
          <w:iCs/>
          <w:sz w:val="24"/>
          <w:szCs w:val="24"/>
        </w:rPr>
        <w:t xml:space="preserve"> — </w:t>
      </w:r>
      <w:r w:rsidRPr="00DF4758">
        <w:rPr>
          <w:rFonts w:ascii="Times New Roman" w:hAnsi="Times New Roman" w:cs="Times New Roman"/>
          <w:iCs/>
          <w:sz w:val="24"/>
          <w:szCs w:val="24"/>
        </w:rPr>
        <w:t>N-дезэтилбринзоламид, в присутствии бринзоламида, связывается с карбоангидразой I и также накапливается в эритроцитах. Исследования in vitro показали, что за метаболизм бринзоламида отвечает, главным образом, изофермент CYP3A4, а также изоферменты CYP2A6, CYP2B6, CYP2C8 и CYP2C9.</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Метаболизм тимолола происходит двумя путями: с образованием этаноламинной боковой цепи на тиадиазольном кольце и с формированием этанольной боковой цепи у азота морфолина и аналогичной боковой цепи с карбонильной группой, соединенной с азотом. Метаболизм тимолола осуществляется главным образом CYP2D6.</w:t>
      </w:r>
    </w:p>
    <w:p w:rsidR="00FF6C57" w:rsidRPr="00DF4758" w:rsidRDefault="00FF6C57" w:rsidP="00DF4758">
      <w:pPr>
        <w:widowControl/>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t>Выведение</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Бринзоламид выводится в основном с мочой и калом в сравнительных количествах 32</w:t>
      </w:r>
      <w:r w:rsidR="00805E1E" w:rsidRPr="00DF4758">
        <w:rPr>
          <w:rFonts w:ascii="Times New Roman" w:hAnsi="Times New Roman" w:cs="Times New Roman"/>
          <w:iCs/>
          <w:sz w:val="24"/>
          <w:szCs w:val="24"/>
        </w:rPr>
        <w:t> </w:t>
      </w:r>
      <w:r w:rsidRPr="00DF4758">
        <w:rPr>
          <w:rFonts w:ascii="Times New Roman" w:hAnsi="Times New Roman" w:cs="Times New Roman"/>
          <w:iCs/>
          <w:sz w:val="24"/>
          <w:szCs w:val="24"/>
        </w:rPr>
        <w:t>% и 29</w:t>
      </w:r>
      <w:r w:rsidR="00805E1E" w:rsidRPr="00DF4758">
        <w:rPr>
          <w:rFonts w:ascii="Times New Roman" w:hAnsi="Times New Roman" w:cs="Times New Roman"/>
          <w:iCs/>
          <w:sz w:val="24"/>
          <w:szCs w:val="24"/>
        </w:rPr>
        <w:t> </w:t>
      </w:r>
      <w:r w:rsidR="001E40D4" w:rsidRPr="00DF4758">
        <w:rPr>
          <w:rFonts w:ascii="Times New Roman" w:hAnsi="Times New Roman" w:cs="Times New Roman"/>
          <w:iCs/>
          <w:sz w:val="24"/>
          <w:szCs w:val="24"/>
        </w:rPr>
        <w:t>%</w:t>
      </w:r>
      <w:r w:rsidRPr="00DF4758">
        <w:rPr>
          <w:rFonts w:ascii="Times New Roman" w:hAnsi="Times New Roman" w:cs="Times New Roman"/>
          <w:iCs/>
          <w:sz w:val="24"/>
          <w:szCs w:val="24"/>
        </w:rPr>
        <w:t xml:space="preserve"> соответственно. Около 20</w:t>
      </w:r>
      <w:r w:rsidR="00805E1E" w:rsidRPr="00DF4758">
        <w:rPr>
          <w:rFonts w:ascii="Times New Roman" w:hAnsi="Times New Roman" w:cs="Times New Roman"/>
          <w:iCs/>
          <w:sz w:val="24"/>
          <w:szCs w:val="24"/>
        </w:rPr>
        <w:t> </w:t>
      </w:r>
      <w:r w:rsidRPr="00DF4758">
        <w:rPr>
          <w:rFonts w:ascii="Times New Roman" w:hAnsi="Times New Roman" w:cs="Times New Roman"/>
          <w:iCs/>
          <w:sz w:val="24"/>
          <w:szCs w:val="24"/>
        </w:rPr>
        <w:t>% выводится в виде метаболитов с мочой. В моче обнаруживаются в основном бринзоламид и N-дезэтилбринзоламид, а также остаточные количества (&lt;1</w:t>
      </w:r>
      <w:r w:rsidR="00805E1E" w:rsidRPr="00DF4758">
        <w:rPr>
          <w:rFonts w:ascii="Times New Roman" w:hAnsi="Times New Roman" w:cs="Times New Roman"/>
          <w:iCs/>
          <w:sz w:val="24"/>
          <w:szCs w:val="24"/>
        </w:rPr>
        <w:t> </w:t>
      </w:r>
      <w:r w:rsidRPr="00DF4758">
        <w:rPr>
          <w:rFonts w:ascii="Times New Roman" w:hAnsi="Times New Roman" w:cs="Times New Roman"/>
          <w:iCs/>
          <w:sz w:val="24"/>
          <w:szCs w:val="24"/>
        </w:rPr>
        <w:t>%) других метаболитов (N-дезметоксипропила и О-дезметила).</w:t>
      </w:r>
    </w:p>
    <w:p w:rsidR="00FF6C57" w:rsidRPr="001117FB"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Тимолол и его метаболиты выводятся в основном почками. Около 20</w:t>
      </w:r>
      <w:r w:rsidR="00805E1E" w:rsidRPr="00DF4758">
        <w:rPr>
          <w:rFonts w:ascii="Times New Roman" w:hAnsi="Times New Roman" w:cs="Times New Roman"/>
          <w:iCs/>
          <w:sz w:val="24"/>
          <w:szCs w:val="24"/>
        </w:rPr>
        <w:t> </w:t>
      </w:r>
      <w:r w:rsidRPr="00DF4758">
        <w:rPr>
          <w:rFonts w:ascii="Times New Roman" w:hAnsi="Times New Roman" w:cs="Times New Roman"/>
          <w:iCs/>
          <w:sz w:val="24"/>
          <w:szCs w:val="24"/>
        </w:rPr>
        <w:t>% тимолола выводится с мочой в неизменном виде, остальная часть</w:t>
      </w:r>
      <w:r w:rsidR="00247A5F" w:rsidRPr="00DF4758">
        <w:rPr>
          <w:rFonts w:ascii="Times New Roman" w:hAnsi="Times New Roman" w:cs="Times New Roman"/>
          <w:iCs/>
          <w:sz w:val="24"/>
          <w:szCs w:val="24"/>
        </w:rPr>
        <w:t xml:space="preserve"> — </w:t>
      </w:r>
      <w:r w:rsidRPr="00DF4758">
        <w:rPr>
          <w:rFonts w:ascii="Times New Roman" w:hAnsi="Times New Roman" w:cs="Times New Roman"/>
          <w:iCs/>
          <w:sz w:val="24"/>
          <w:szCs w:val="24"/>
        </w:rPr>
        <w:t>в виде метаболитов. Т</w:t>
      </w:r>
      <w:proofErr w:type="gramStart"/>
      <w:r w:rsidRPr="00DF4758">
        <w:rPr>
          <w:rFonts w:ascii="Times New Roman" w:hAnsi="Times New Roman" w:cs="Times New Roman"/>
          <w:iCs/>
          <w:sz w:val="24"/>
          <w:szCs w:val="24"/>
          <w:vertAlign w:val="subscript"/>
        </w:rPr>
        <w:t>1</w:t>
      </w:r>
      <w:proofErr w:type="gramEnd"/>
      <w:r w:rsidRPr="00DF4758">
        <w:rPr>
          <w:rFonts w:ascii="Times New Roman" w:hAnsi="Times New Roman" w:cs="Times New Roman"/>
          <w:iCs/>
          <w:sz w:val="24"/>
          <w:szCs w:val="24"/>
          <w:vertAlign w:val="subscript"/>
        </w:rPr>
        <w:t xml:space="preserve">/2 </w:t>
      </w:r>
      <w:r w:rsidRPr="00DF4758">
        <w:rPr>
          <w:rFonts w:ascii="Times New Roman" w:hAnsi="Times New Roman" w:cs="Times New Roman"/>
          <w:iCs/>
          <w:sz w:val="24"/>
          <w:szCs w:val="24"/>
        </w:rPr>
        <w:t xml:space="preserve">тимолола составляет 4,8 ч после местного </w:t>
      </w:r>
      <w:r w:rsidR="001E40D4" w:rsidRPr="00DF4758">
        <w:rPr>
          <w:rFonts w:ascii="Times New Roman" w:hAnsi="Times New Roman" w:cs="Times New Roman"/>
          <w:iCs/>
          <w:sz w:val="24"/>
          <w:szCs w:val="24"/>
        </w:rPr>
        <w:t xml:space="preserve">сочетанного </w:t>
      </w:r>
      <w:r w:rsidRPr="00DF4758">
        <w:rPr>
          <w:rFonts w:ascii="Times New Roman" w:hAnsi="Times New Roman" w:cs="Times New Roman"/>
          <w:iCs/>
          <w:sz w:val="24"/>
          <w:szCs w:val="24"/>
        </w:rPr>
        <w:t xml:space="preserve">применения </w:t>
      </w:r>
      <w:proofErr w:type="spellStart"/>
      <w:r w:rsidR="001E40D4" w:rsidRPr="00DF4758">
        <w:rPr>
          <w:rFonts w:ascii="Times New Roman" w:hAnsi="Times New Roman" w:cs="Times New Roman"/>
          <w:iCs/>
          <w:sz w:val="24"/>
          <w:szCs w:val="24"/>
        </w:rPr>
        <w:t>бринзоламида</w:t>
      </w:r>
      <w:proofErr w:type="spellEnd"/>
      <w:r w:rsidR="001E40D4" w:rsidRPr="00DF4758">
        <w:rPr>
          <w:rFonts w:ascii="Times New Roman" w:hAnsi="Times New Roman" w:cs="Times New Roman"/>
          <w:iCs/>
          <w:sz w:val="24"/>
          <w:szCs w:val="24"/>
        </w:rPr>
        <w:t xml:space="preserve"> и тимолола</w:t>
      </w:r>
      <w:r w:rsidRPr="00DF4758">
        <w:rPr>
          <w:rFonts w:ascii="Times New Roman" w:hAnsi="Times New Roman" w:cs="Times New Roman"/>
          <w:iCs/>
          <w:sz w:val="24"/>
          <w:szCs w:val="24"/>
        </w:rPr>
        <w:t>.</w:t>
      </w:r>
    </w:p>
    <w:p w:rsidR="00847340" w:rsidRPr="001117FB" w:rsidRDefault="00847340" w:rsidP="00DF4758">
      <w:pPr>
        <w:widowControl/>
        <w:autoSpaceDE/>
        <w:autoSpaceDN/>
        <w:adjustRightInd/>
        <w:ind w:left="0" w:firstLine="0"/>
        <w:rPr>
          <w:rFonts w:ascii="Times New Roman" w:hAnsi="Times New Roman" w:cs="Times New Roman"/>
          <w:iCs/>
          <w:sz w:val="24"/>
          <w:szCs w:val="24"/>
        </w:rPr>
      </w:pPr>
    </w:p>
    <w:p w:rsidR="00847340" w:rsidRPr="001117FB" w:rsidRDefault="00847340" w:rsidP="00DF4758">
      <w:pPr>
        <w:widowControl/>
        <w:autoSpaceDE/>
        <w:autoSpaceDN/>
        <w:adjustRightInd/>
        <w:ind w:left="0" w:firstLine="0"/>
        <w:rPr>
          <w:rFonts w:ascii="Times New Roman" w:hAnsi="Times New Roman" w:cs="Times New Roman"/>
          <w:iCs/>
          <w:sz w:val="24"/>
          <w:szCs w:val="24"/>
        </w:rPr>
      </w:pPr>
    </w:p>
    <w:p w:rsidR="00847340" w:rsidRPr="001117FB" w:rsidRDefault="00847340" w:rsidP="00DF4758">
      <w:pPr>
        <w:widowControl/>
        <w:autoSpaceDE/>
        <w:autoSpaceDN/>
        <w:adjustRightInd/>
        <w:ind w:left="0" w:firstLine="0"/>
        <w:rPr>
          <w:rFonts w:ascii="Times New Roman" w:hAnsi="Times New Roman" w:cs="Times New Roman"/>
          <w:iCs/>
          <w:sz w:val="24"/>
          <w:szCs w:val="24"/>
        </w:rPr>
      </w:pP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Показания к применению</w:t>
      </w:r>
    </w:p>
    <w:p w:rsidR="00FF6C57"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Снижение повышенного внутригразного давления при открытоугольной глаукоме и внутриглазной гипертензии у пациентов, у которых монотерапия оказалась недостаточной для снижения внутриглазного давления.</w:t>
      </w:r>
    </w:p>
    <w:p w:rsidR="007627FE" w:rsidRDefault="007627FE" w:rsidP="00DF4758">
      <w:pPr>
        <w:widowControl/>
        <w:autoSpaceDE/>
        <w:autoSpaceDN/>
        <w:adjustRightInd/>
        <w:ind w:left="0" w:firstLine="0"/>
        <w:rPr>
          <w:rFonts w:ascii="Times New Roman" w:hAnsi="Times New Roman" w:cs="Times New Roman"/>
          <w:iCs/>
          <w:sz w:val="24"/>
          <w:szCs w:val="24"/>
        </w:rPr>
      </w:pPr>
    </w:p>
    <w:p w:rsidR="007627FE" w:rsidRPr="00DF4758" w:rsidRDefault="007627FE" w:rsidP="007627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Способ применения и дозы</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proofErr w:type="spellStart"/>
      <w:r w:rsidRPr="00DF4758">
        <w:rPr>
          <w:rFonts w:ascii="Times New Roman" w:hAnsi="Times New Roman" w:cs="Times New Roman"/>
          <w:iCs/>
          <w:sz w:val="24"/>
          <w:szCs w:val="24"/>
        </w:rPr>
        <w:t>Местно</w:t>
      </w:r>
      <w:proofErr w:type="spellEnd"/>
      <w:r w:rsidRPr="00DF4758">
        <w:rPr>
          <w:rFonts w:ascii="Times New Roman" w:hAnsi="Times New Roman" w:cs="Times New Roman"/>
          <w:iCs/>
          <w:sz w:val="24"/>
          <w:szCs w:val="24"/>
        </w:rPr>
        <w:t>. Флакон перед использованием встряхивать.</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По 1 капле в конъюнктивальный мешок глаза 2 раза в сутки.</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После применения препарата для уменьшения риска развития системных побочных реакций рекомендуется легкое надавливание пальцем на область проекции слезных мешков у внутреннего угла глаза в течение 1-2 минут после инстилляции препарата — это снижает системную абсорбцию препарата.</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Если доза была пропущена, то лечение следует продолжить со следующей дозы по расписанию. Доза не должна превышать 1 капли в конъюнктивальный мешок глаза 2 раза в сутки.</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В случае замены какого-либо </w:t>
      </w:r>
      <w:proofErr w:type="spellStart"/>
      <w:r w:rsidRPr="00DF4758">
        <w:rPr>
          <w:rFonts w:ascii="Times New Roman" w:hAnsi="Times New Roman" w:cs="Times New Roman"/>
          <w:iCs/>
          <w:sz w:val="24"/>
          <w:szCs w:val="24"/>
        </w:rPr>
        <w:t>антиглаукомного</w:t>
      </w:r>
      <w:proofErr w:type="spellEnd"/>
      <w:r w:rsidRPr="00DF4758">
        <w:rPr>
          <w:rFonts w:ascii="Times New Roman" w:hAnsi="Times New Roman" w:cs="Times New Roman"/>
          <w:iCs/>
          <w:sz w:val="24"/>
          <w:szCs w:val="24"/>
        </w:rPr>
        <w:t xml:space="preserve"> препарата на препарат </w:t>
      </w:r>
      <w:proofErr w:type="spellStart"/>
      <w:r w:rsidRPr="00DF4758">
        <w:rPr>
          <w:rFonts w:ascii="Times New Roman" w:hAnsi="Times New Roman" w:cs="Times New Roman"/>
          <w:iCs/>
          <w:sz w:val="24"/>
          <w:szCs w:val="24"/>
        </w:rPr>
        <w:t>Бринарга</w:t>
      </w:r>
      <w:proofErr w:type="spellEnd"/>
      <w:r w:rsidRPr="00DF4758">
        <w:rPr>
          <w:rFonts w:ascii="Times New Roman" w:hAnsi="Times New Roman" w:cs="Times New Roman"/>
          <w:iCs/>
          <w:sz w:val="24"/>
          <w:szCs w:val="24"/>
        </w:rPr>
        <w:t xml:space="preserve"> следует начать применение препарата </w:t>
      </w:r>
      <w:proofErr w:type="spellStart"/>
      <w:r w:rsidRPr="00DF4758">
        <w:rPr>
          <w:rFonts w:ascii="Times New Roman" w:hAnsi="Times New Roman" w:cs="Times New Roman"/>
          <w:iCs/>
          <w:sz w:val="24"/>
          <w:szCs w:val="24"/>
        </w:rPr>
        <w:t>Бринарга</w:t>
      </w:r>
      <w:proofErr w:type="spellEnd"/>
      <w:r w:rsidRPr="00DF4758">
        <w:rPr>
          <w:rFonts w:ascii="Times New Roman" w:hAnsi="Times New Roman" w:cs="Times New Roman"/>
          <w:iCs/>
          <w:sz w:val="24"/>
          <w:szCs w:val="24"/>
        </w:rPr>
        <w:t xml:space="preserve"> на следующий день после отмены предыдущего препарата.</w:t>
      </w:r>
    </w:p>
    <w:p w:rsidR="007627FE" w:rsidRPr="00DF4758" w:rsidRDefault="007627FE" w:rsidP="007627FE">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Не следует прикасаться кончиком пробки-капельницы к какой-либо поверхности, чтобы избежать загрязнения флакона и его содержимого.</w:t>
      </w:r>
    </w:p>
    <w:p w:rsidR="007627FE" w:rsidRDefault="007627FE" w:rsidP="007627FE">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Флакон необходимо закрывать после каждого использования.</w:t>
      </w:r>
    </w:p>
    <w:p w:rsidR="007627FE" w:rsidRPr="00DF4758" w:rsidRDefault="007627FE" w:rsidP="007627FE">
      <w:pPr>
        <w:autoSpaceDE/>
        <w:autoSpaceDN/>
        <w:adjustRightInd/>
        <w:ind w:left="0" w:firstLine="0"/>
        <w:rPr>
          <w:rFonts w:ascii="Times New Roman" w:hAnsi="Times New Roman" w:cs="Times New Roman"/>
          <w:iCs/>
          <w:sz w:val="24"/>
          <w:szCs w:val="24"/>
        </w:rPr>
      </w:pPr>
    </w:p>
    <w:p w:rsidR="007627FE" w:rsidRPr="00DF4758" w:rsidRDefault="007627FE" w:rsidP="007627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Побочн</w:t>
      </w:r>
      <w:r>
        <w:rPr>
          <w:rFonts w:ascii="Times New Roman" w:hAnsi="Times New Roman" w:cs="Times New Roman"/>
          <w:b/>
          <w:color w:val="000000"/>
          <w:sz w:val="24"/>
          <w:szCs w:val="24"/>
        </w:rPr>
        <w:t>ые</w:t>
      </w:r>
      <w:r w:rsidRPr="00DF4758">
        <w:rPr>
          <w:rFonts w:ascii="Times New Roman" w:hAnsi="Times New Roman" w:cs="Times New Roman"/>
          <w:b/>
          <w:color w:val="000000"/>
          <w:sz w:val="24"/>
          <w:szCs w:val="24"/>
        </w:rPr>
        <w:t xml:space="preserve"> действи</w:t>
      </w:r>
      <w:r>
        <w:rPr>
          <w:rFonts w:ascii="Times New Roman" w:hAnsi="Times New Roman" w:cs="Times New Roman"/>
          <w:b/>
          <w:color w:val="000000"/>
          <w:sz w:val="24"/>
          <w:szCs w:val="24"/>
        </w:rPr>
        <w:t>я</w:t>
      </w:r>
    </w:p>
    <w:p w:rsidR="007627FE" w:rsidRPr="00DF4758" w:rsidRDefault="007627FE" w:rsidP="007627FE">
      <w:pPr>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Обзор профиля безопасности</w:t>
      </w:r>
    </w:p>
    <w:p w:rsidR="007627FE" w:rsidRPr="00DF4758" w:rsidRDefault="007627FE" w:rsidP="007627FE">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Наиболее часто сообщаемыми нежелательными реакциями в клинических исследованиях были затуманивание зрения, раздражение глаз, боль в глазу, которые встречались примерно у 2-7 % пациентов.</w:t>
      </w:r>
    </w:p>
    <w:p w:rsidR="007627FE" w:rsidRPr="00DF4758" w:rsidRDefault="007627FE" w:rsidP="007627FE">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Ниже представлены нежелательные реакции, отмеченные во время клинических исследований препарата </w:t>
      </w:r>
      <w:proofErr w:type="spellStart"/>
      <w:r w:rsidRPr="00DF4758">
        <w:rPr>
          <w:rFonts w:ascii="Times New Roman" w:hAnsi="Times New Roman" w:cs="Times New Roman"/>
          <w:iCs/>
          <w:sz w:val="24"/>
          <w:szCs w:val="24"/>
        </w:rPr>
        <w:t>Бринарга</w:t>
      </w:r>
      <w:proofErr w:type="spellEnd"/>
      <w:r w:rsidRPr="00DF4758">
        <w:rPr>
          <w:rFonts w:ascii="Times New Roman" w:hAnsi="Times New Roman" w:cs="Times New Roman"/>
          <w:iCs/>
          <w:sz w:val="24"/>
          <w:szCs w:val="24"/>
        </w:rPr>
        <w:t xml:space="preserve"> и его индивидуальных компонентов — </w:t>
      </w:r>
      <w:proofErr w:type="spellStart"/>
      <w:r w:rsidRPr="00DF4758">
        <w:rPr>
          <w:rFonts w:ascii="Times New Roman" w:hAnsi="Times New Roman" w:cs="Times New Roman"/>
          <w:iCs/>
          <w:sz w:val="24"/>
          <w:szCs w:val="24"/>
        </w:rPr>
        <w:t>бринзоламида</w:t>
      </w:r>
      <w:proofErr w:type="spellEnd"/>
      <w:r w:rsidRPr="00DF4758">
        <w:rPr>
          <w:rFonts w:ascii="Times New Roman" w:hAnsi="Times New Roman" w:cs="Times New Roman"/>
          <w:iCs/>
          <w:sz w:val="24"/>
          <w:szCs w:val="24"/>
        </w:rPr>
        <w:t xml:space="preserve"> и тимолола.</w:t>
      </w:r>
    </w:p>
    <w:p w:rsidR="007627FE" w:rsidRPr="00DF4758" w:rsidRDefault="007627FE" w:rsidP="007627FE">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Нежелательные реакции перечислены с использованием следующих обозначений частоты: очень часто (&gt;1/10), часто (от &gt;1/100 до &lt;1/10), нечасто (от &gt;1/1000 до &lt;1/100), редко (от &gt;1/10000 </w:t>
      </w:r>
      <w:proofErr w:type="gramStart"/>
      <w:r w:rsidRPr="00DF4758">
        <w:rPr>
          <w:rFonts w:ascii="Times New Roman" w:hAnsi="Times New Roman" w:cs="Times New Roman"/>
          <w:iCs/>
          <w:sz w:val="24"/>
          <w:szCs w:val="24"/>
        </w:rPr>
        <w:t>до</w:t>
      </w:r>
      <w:proofErr w:type="gramEnd"/>
      <w:r w:rsidRPr="00DF4758">
        <w:rPr>
          <w:rFonts w:ascii="Times New Roman" w:hAnsi="Times New Roman" w:cs="Times New Roman"/>
          <w:iCs/>
          <w:sz w:val="24"/>
          <w:szCs w:val="24"/>
        </w:rPr>
        <w:t xml:space="preserve"> &lt;1/1000), очень редко (&lt;1/10000) и </w:t>
      </w:r>
      <w:proofErr w:type="gramStart"/>
      <w:r w:rsidRPr="00DF4758">
        <w:rPr>
          <w:rFonts w:ascii="Times New Roman" w:hAnsi="Times New Roman" w:cs="Times New Roman"/>
          <w:iCs/>
          <w:sz w:val="24"/>
          <w:szCs w:val="24"/>
        </w:rPr>
        <w:t>частота</w:t>
      </w:r>
      <w:proofErr w:type="gramEnd"/>
      <w:r w:rsidRPr="00DF4758">
        <w:rPr>
          <w:rFonts w:ascii="Times New Roman" w:hAnsi="Times New Roman" w:cs="Times New Roman"/>
          <w:iCs/>
          <w:sz w:val="24"/>
          <w:szCs w:val="24"/>
        </w:rPr>
        <w:t xml:space="preserve"> неизвестна (невозможно </w:t>
      </w:r>
      <w:r w:rsidRPr="00DF4758">
        <w:rPr>
          <w:rFonts w:ascii="Times New Roman" w:hAnsi="Times New Roman" w:cs="Times New Roman"/>
          <w:iCs/>
          <w:sz w:val="24"/>
          <w:szCs w:val="24"/>
        </w:rPr>
        <w:lastRenderedPageBreak/>
        <w:t xml:space="preserve">оценить на основании имеющихся данных). В рамках каждой категории частоты нежелательные реакции приведены в порядке снижения серьезности. </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2530"/>
        <w:gridCol w:w="6841"/>
      </w:tblGrid>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Инфекционные и паразитарные заболевания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назофарингит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фарингит</w:t>
            </w:r>
            <w:r w:rsidRPr="00DF4758">
              <w:rPr>
                <w:rFonts w:ascii="Times New Roman" w:hAnsi="Times New Roman" w:cs="Times New Roman"/>
                <w:sz w:val="24"/>
                <w:szCs w:val="24"/>
                <w:vertAlign w:val="superscript"/>
              </w:rPr>
              <w:t>3, </w:t>
            </w:r>
            <w:r w:rsidRPr="00DF4758">
              <w:rPr>
                <w:rFonts w:ascii="Times New Roman" w:hAnsi="Times New Roman" w:cs="Times New Roman"/>
                <w:sz w:val="24"/>
                <w:szCs w:val="24"/>
              </w:rPr>
              <w:t>синусит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ринит</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крови и лимфатической системы</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уменьшение количества эритроцитов</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повышение содержания хлоридов в крови</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иммунной системы</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анафилаксия</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системная красная волчанка</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системные аллергические реакции, в том числе ангионевротический отек</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местная и генерализованная сыпь</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гиперчувствительность</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крапивница</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зуд</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обмена веществ и питания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гипогликемия</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снижение аппетита</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психики</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Нечасто:</w:t>
            </w:r>
            <w:r w:rsidRPr="00DF4758">
              <w:rPr>
                <w:rFonts w:ascii="Times New Roman" w:hAnsi="Times New Roman" w:cs="Times New Roman"/>
                <w:sz w:val="24"/>
                <w:szCs w:val="24"/>
              </w:rPr>
              <w:t> бессонница</w:t>
            </w:r>
            <w:proofErr w:type="gramStart"/>
            <w:r w:rsidRPr="00DF4758">
              <w:rPr>
                <w:rFonts w:ascii="Times New Roman" w:hAnsi="Times New Roman" w:cs="Times New Roman"/>
                <w:sz w:val="24"/>
                <w:szCs w:val="24"/>
                <w:vertAlign w:val="superscript"/>
              </w:rPr>
              <w:t>1</w:t>
            </w:r>
            <w:proofErr w:type="gramEnd"/>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депрессия</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потеря памяти</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апатия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депрессивное настроение</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снижение либидо</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ночные кошмары</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нервозность</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нервной системы</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w:t>
            </w:r>
            <w:r w:rsidRPr="00DF4758">
              <w:rPr>
                <w:rFonts w:ascii="Times New Roman" w:hAnsi="Times New Roman" w:cs="Times New Roman"/>
                <w:sz w:val="24"/>
                <w:szCs w:val="24"/>
              </w:rPr>
              <w:t>: дисгевзия</w:t>
            </w:r>
            <w:proofErr w:type="gramStart"/>
            <w:r w:rsidRPr="00DF4758">
              <w:rPr>
                <w:rFonts w:ascii="Times New Roman" w:hAnsi="Times New Roman" w:cs="Times New Roman"/>
                <w:sz w:val="24"/>
                <w:szCs w:val="24"/>
                <w:vertAlign w:val="superscript"/>
              </w:rPr>
              <w:t>1</w:t>
            </w:r>
            <w:proofErr w:type="gramEnd"/>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церебральная ишемия</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цереброваскулярное нарушение</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обморок</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усиление признаков и симптомов миастении gravis</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сонливость</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моторные дисфункции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амнезия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ухудшение памяти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парестезии</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тремор</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гипестезия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агевзия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головокружение</w:t>
            </w:r>
            <w:r w:rsidRPr="00DF4758">
              <w:rPr>
                <w:rFonts w:ascii="Times New Roman" w:hAnsi="Times New Roman" w:cs="Times New Roman"/>
                <w:sz w:val="24"/>
                <w:szCs w:val="24"/>
                <w:vertAlign w:val="superscript"/>
              </w:rPr>
              <w:t>1,2</w:t>
            </w:r>
            <w:r w:rsidRPr="00DF4758">
              <w:rPr>
                <w:rFonts w:ascii="Times New Roman" w:hAnsi="Times New Roman" w:cs="Times New Roman"/>
                <w:sz w:val="24"/>
                <w:szCs w:val="24"/>
              </w:rPr>
              <w:t>, головная боль</w:t>
            </w:r>
            <w:r w:rsidRPr="00DF4758">
              <w:rPr>
                <w:rFonts w:ascii="Times New Roman" w:hAnsi="Times New Roman" w:cs="Times New Roman"/>
                <w:sz w:val="24"/>
                <w:szCs w:val="24"/>
                <w:vertAlign w:val="superscript"/>
              </w:rPr>
              <w:t>1</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органа зрения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w:t>
            </w:r>
            <w:r w:rsidRPr="00DF4758">
              <w:rPr>
                <w:rFonts w:ascii="Times New Roman" w:hAnsi="Times New Roman" w:cs="Times New Roman"/>
                <w:sz w:val="24"/>
                <w:szCs w:val="24"/>
              </w:rPr>
              <w:t> затуманивание зрения</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боль в глазу</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раздражение глаз</w:t>
            </w:r>
            <w:r w:rsidRPr="00DF4758">
              <w:rPr>
                <w:rFonts w:ascii="Times New Roman" w:hAnsi="Times New Roman" w:cs="Times New Roman"/>
                <w:sz w:val="24"/>
                <w:szCs w:val="24"/>
                <w:vertAlign w:val="superscript"/>
              </w:rPr>
              <w:t>1</w:t>
            </w:r>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Нечасто:</w:t>
            </w:r>
            <w:r w:rsidRPr="00DF4758">
              <w:rPr>
                <w:rFonts w:ascii="Times New Roman" w:hAnsi="Times New Roman" w:cs="Times New Roman"/>
                <w:sz w:val="24"/>
                <w:szCs w:val="24"/>
              </w:rPr>
              <w:t> эрозия роговицы</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точечный кератит</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выпот в переднюю камеру глаза</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фотофобия</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синдром "сухого глаза"</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выделения из глаза</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зуд в глазу</w:t>
            </w:r>
            <w:r w:rsidRPr="00DF4758">
              <w:rPr>
                <w:rFonts w:ascii="Times New Roman" w:hAnsi="Times New Roman" w:cs="Times New Roman"/>
                <w:sz w:val="24"/>
                <w:szCs w:val="24"/>
                <w:vertAlign w:val="superscript"/>
              </w:rPr>
              <w:t>1,3</w:t>
            </w:r>
            <w:r w:rsidRPr="00DF4758">
              <w:rPr>
                <w:rFonts w:ascii="Times New Roman" w:hAnsi="Times New Roman" w:cs="Times New Roman"/>
                <w:sz w:val="24"/>
                <w:szCs w:val="24"/>
              </w:rPr>
              <w:t>, ощущение инородного тела в глазах</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гиперемия глаз</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гиперемия склеры</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повышенное слезотечение</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гиперемия конъюнктивы</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эритема век</w:t>
            </w:r>
            <w:r w:rsidRPr="00DF4758">
              <w:rPr>
                <w:rFonts w:ascii="Times New Roman" w:hAnsi="Times New Roman" w:cs="Times New Roman"/>
                <w:sz w:val="24"/>
                <w:szCs w:val="24"/>
                <w:vertAlign w:val="superscript"/>
              </w:rPr>
              <w:t>1</w:t>
            </w:r>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xml:space="preserve">: увеличение </w:t>
            </w:r>
            <w:proofErr w:type="spellStart"/>
            <w:r w:rsidRPr="00DF4758">
              <w:rPr>
                <w:rFonts w:ascii="Times New Roman" w:hAnsi="Times New Roman" w:cs="Times New Roman"/>
                <w:sz w:val="24"/>
                <w:szCs w:val="24"/>
              </w:rPr>
              <w:t>эскавации</w:t>
            </w:r>
            <w:proofErr w:type="spellEnd"/>
            <w:r w:rsidRPr="00DF4758">
              <w:rPr>
                <w:rFonts w:ascii="Times New Roman" w:hAnsi="Times New Roman" w:cs="Times New Roman"/>
                <w:sz w:val="24"/>
                <w:szCs w:val="24"/>
              </w:rPr>
              <w:t xml:space="preserve"> диска зрительного нерва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отслойка сосудистой оболочки после фильтрующей операции</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кератит</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кератопатия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дефект эпителия роговицы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нарушение эпителия роговицы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повышение ВГД</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отложения в глазу</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окрашивание роговицы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отек роговицы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снижение чувствительности роговицы</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конъюнктивит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воспаление </w:t>
            </w:r>
            <w:proofErr w:type="spellStart"/>
            <w:r w:rsidRPr="00DF4758">
              <w:rPr>
                <w:rFonts w:ascii="Times New Roman" w:hAnsi="Times New Roman" w:cs="Times New Roman"/>
                <w:sz w:val="24"/>
                <w:szCs w:val="24"/>
              </w:rPr>
              <w:t>мейбомиевых</w:t>
            </w:r>
            <w:proofErr w:type="spellEnd"/>
            <w:r w:rsidRPr="00DF4758">
              <w:rPr>
                <w:rFonts w:ascii="Times New Roman" w:hAnsi="Times New Roman" w:cs="Times New Roman"/>
                <w:sz w:val="24"/>
                <w:szCs w:val="24"/>
              </w:rPr>
              <w:t xml:space="preserve"> желез</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диплопия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снижение контрастности зрения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фотопсия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снижение остроты зрения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нарушение зрения</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птеригиум</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ощущение дискомфорта в глазу</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"сухой" кератоконъюнктивит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гипестезия глаза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пигментация склеры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субконъюнктивальная</w:t>
            </w:r>
            <w:proofErr w:type="spellEnd"/>
            <w:r w:rsidRPr="00DF4758">
              <w:rPr>
                <w:rFonts w:ascii="Times New Roman" w:hAnsi="Times New Roman" w:cs="Times New Roman"/>
                <w:sz w:val="24"/>
                <w:szCs w:val="24"/>
              </w:rPr>
              <w:t xml:space="preserve"> киста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расстройство зрения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припухлость глаз</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аллергические реакции глаза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мадароз</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нарушения век</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отек век</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птоз</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блефарит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астенопия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образование корок на краях век</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 повышенное слезотечение</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 xml:space="preserve">Нарушения со стороны органа слуха </w:t>
            </w:r>
            <w:r w:rsidRPr="00DF4758">
              <w:rPr>
                <w:rFonts w:ascii="Times New Roman" w:hAnsi="Times New Roman" w:cs="Times New Roman"/>
                <w:sz w:val="24"/>
                <w:szCs w:val="24"/>
              </w:rPr>
              <w:lastRenderedPageBreak/>
              <w:t>и лабиринтные нарушения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lastRenderedPageBreak/>
              <w:t>Частота неизвестна</w:t>
            </w:r>
            <w:r w:rsidRPr="00DF4758">
              <w:rPr>
                <w:rFonts w:ascii="Times New Roman" w:hAnsi="Times New Roman" w:cs="Times New Roman"/>
                <w:sz w:val="24"/>
                <w:szCs w:val="24"/>
              </w:rPr>
              <w:t>: вертиго</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звон в ушах</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lastRenderedPageBreak/>
              <w:t>Нарушения со стороны сердца</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остановка сердца</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сердечная недостаточность</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хроническая сердечная недостаточность</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АВ-блок</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кардио</w:t>
            </w:r>
            <w:proofErr w:type="spellEnd"/>
            <w:r w:rsidRPr="00DF4758">
              <w:rPr>
                <w:rFonts w:ascii="Times New Roman" w:hAnsi="Times New Roman" w:cs="Times New Roman"/>
                <w:sz w:val="24"/>
                <w:szCs w:val="24"/>
              </w:rPr>
              <w:t>-респираторный дистресс-синдром</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стенокардия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брадикардия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нерегулярная частота сердечных сокращений</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аритмия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ощущение сердцебиения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тахикардия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увеличение частоты сердечных сокращений</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боль в груди</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отёк</w:t>
            </w:r>
            <w:r w:rsidRPr="00DF4758">
              <w:rPr>
                <w:rFonts w:ascii="Times New Roman" w:hAnsi="Times New Roman" w:cs="Times New Roman"/>
                <w:sz w:val="24"/>
                <w:szCs w:val="24"/>
                <w:vertAlign w:val="superscript"/>
              </w:rPr>
              <w:t>2</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сосудов</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Нечасто</w:t>
            </w:r>
            <w:r w:rsidRPr="00DF4758">
              <w:rPr>
                <w:rFonts w:ascii="Times New Roman" w:hAnsi="Times New Roman" w:cs="Times New Roman"/>
                <w:sz w:val="24"/>
                <w:szCs w:val="24"/>
              </w:rPr>
              <w:t>: снижение артериального давления</w:t>
            </w:r>
            <w:proofErr w:type="gramStart"/>
            <w:r w:rsidRPr="00DF4758">
              <w:rPr>
                <w:rFonts w:ascii="Times New Roman" w:hAnsi="Times New Roman" w:cs="Times New Roman"/>
                <w:sz w:val="24"/>
                <w:szCs w:val="24"/>
                <w:vertAlign w:val="superscript"/>
              </w:rPr>
              <w:t>1</w:t>
            </w:r>
            <w:proofErr w:type="gramEnd"/>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гипотензия</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гипертензия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повышение артериального давления</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феномен Рейно</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холодные кисти и стопы</w:t>
            </w:r>
            <w:r w:rsidRPr="00DF4758">
              <w:rPr>
                <w:rFonts w:ascii="Times New Roman" w:hAnsi="Times New Roman" w:cs="Times New Roman"/>
                <w:sz w:val="24"/>
                <w:szCs w:val="24"/>
                <w:vertAlign w:val="superscript"/>
              </w:rPr>
              <w:t>2</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дыхательной системы, органов грудной клетки и средостения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Нечасто</w:t>
            </w:r>
            <w:r w:rsidRPr="00DF4758">
              <w:rPr>
                <w:rFonts w:ascii="Times New Roman" w:hAnsi="Times New Roman" w:cs="Times New Roman"/>
                <w:sz w:val="24"/>
                <w:szCs w:val="24"/>
              </w:rPr>
              <w:t>: кашель</w:t>
            </w:r>
            <w:proofErr w:type="gramStart"/>
            <w:r w:rsidRPr="00DF4758">
              <w:rPr>
                <w:rFonts w:ascii="Times New Roman" w:hAnsi="Times New Roman" w:cs="Times New Roman"/>
                <w:sz w:val="24"/>
                <w:szCs w:val="24"/>
                <w:vertAlign w:val="superscript"/>
              </w:rPr>
              <w:t>1</w:t>
            </w:r>
            <w:proofErr w:type="gramEnd"/>
          </w:p>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бронхоспазм</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(преимущественно у пациентов с бронхоспастической болезнью в анамнезе), одышка</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астма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носовое кровотечение</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гиперреактивность бронхов</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раздражение гортани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заложенность носа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заложенность верхних дыхательных путей</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синдром </w:t>
            </w:r>
            <w:proofErr w:type="spellStart"/>
            <w:r w:rsidRPr="00DF4758">
              <w:rPr>
                <w:rFonts w:ascii="Times New Roman" w:hAnsi="Times New Roman" w:cs="Times New Roman"/>
                <w:sz w:val="24"/>
                <w:szCs w:val="24"/>
              </w:rPr>
              <w:t>постназального</w:t>
            </w:r>
            <w:proofErr w:type="spellEnd"/>
            <w:r w:rsidRPr="00DF4758">
              <w:rPr>
                <w:rFonts w:ascii="Times New Roman" w:hAnsi="Times New Roman" w:cs="Times New Roman"/>
                <w:sz w:val="24"/>
                <w:szCs w:val="24"/>
              </w:rPr>
              <w:t xml:space="preserve"> затека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чихание</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ощущение сухости носа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фаринголарингитная</w:t>
            </w:r>
            <w:proofErr w:type="spellEnd"/>
            <w:r w:rsidRPr="00DF4758">
              <w:rPr>
                <w:rFonts w:ascii="Times New Roman" w:hAnsi="Times New Roman" w:cs="Times New Roman"/>
                <w:sz w:val="24"/>
                <w:szCs w:val="24"/>
              </w:rPr>
              <w:t xml:space="preserve"> боль</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ринорея</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желудочно-кишечного тракта (ЖКТ)</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рвота </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боль в верхней части брюшной полости</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боль в животе</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диарея</w:t>
            </w:r>
            <w:r w:rsidRPr="00DF4758">
              <w:rPr>
                <w:rFonts w:ascii="Times New Roman" w:hAnsi="Times New Roman" w:cs="Times New Roman"/>
                <w:sz w:val="24"/>
                <w:szCs w:val="24"/>
                <w:vertAlign w:val="superscript"/>
              </w:rPr>
              <w:t>1,3</w:t>
            </w:r>
            <w:r w:rsidRPr="00DF4758">
              <w:rPr>
                <w:rFonts w:ascii="Times New Roman" w:hAnsi="Times New Roman" w:cs="Times New Roman"/>
                <w:sz w:val="24"/>
                <w:szCs w:val="24"/>
              </w:rPr>
              <w:t>, сухость во рту</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тошнота</w:t>
            </w:r>
            <w:r w:rsidRPr="00DF4758">
              <w:rPr>
                <w:rFonts w:ascii="Times New Roman" w:hAnsi="Times New Roman" w:cs="Times New Roman"/>
                <w:sz w:val="24"/>
                <w:szCs w:val="24"/>
                <w:vertAlign w:val="superscript"/>
              </w:rPr>
              <w:t>1,3</w:t>
            </w:r>
            <w:r w:rsidRPr="00DF4758">
              <w:rPr>
                <w:rFonts w:ascii="Times New Roman" w:hAnsi="Times New Roman" w:cs="Times New Roman"/>
                <w:sz w:val="24"/>
                <w:szCs w:val="24"/>
              </w:rPr>
              <w:t>, эзофагит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диспепсия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ощущение дискомфорта в брюшной полости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ощущение дискомфорта в желудке</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усиление перистальтики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желудочно-кишечное расстройство</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гипестезия и парестезия полости рта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метеоризм</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печени и желчевыводящих путей</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нарушение показателей функции печени</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кожи и подкожных тканей</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крапивница</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макуло</w:t>
            </w:r>
            <w:proofErr w:type="spellEnd"/>
            <w:r w:rsidRPr="00DF4758">
              <w:rPr>
                <w:rFonts w:ascii="Times New Roman" w:hAnsi="Times New Roman" w:cs="Times New Roman"/>
                <w:sz w:val="24"/>
                <w:szCs w:val="24"/>
              </w:rPr>
              <w:t>-папулезная сыпь</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генерализованный</w:t>
            </w:r>
            <w:proofErr w:type="spellEnd"/>
            <w:r w:rsidRPr="00DF4758">
              <w:rPr>
                <w:rFonts w:ascii="Times New Roman" w:hAnsi="Times New Roman" w:cs="Times New Roman"/>
                <w:sz w:val="24"/>
                <w:szCs w:val="24"/>
              </w:rPr>
              <w:t xml:space="preserve"> зуд</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уплотнение кожи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дерматит</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алопеция</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псориазоформная</w:t>
            </w:r>
            <w:proofErr w:type="spellEnd"/>
            <w:r w:rsidRPr="00DF4758">
              <w:rPr>
                <w:rFonts w:ascii="Times New Roman" w:hAnsi="Times New Roman" w:cs="Times New Roman"/>
                <w:sz w:val="24"/>
                <w:szCs w:val="24"/>
              </w:rPr>
              <w:t xml:space="preserve"> сыпь или обострение псориаза</w:t>
            </w:r>
            <w:r w:rsidRPr="00DF4758">
              <w:rPr>
                <w:rFonts w:ascii="Times New Roman" w:hAnsi="Times New Roman" w:cs="Times New Roman"/>
                <w:sz w:val="24"/>
                <w:szCs w:val="24"/>
                <w:vertAlign w:val="superscript"/>
              </w:rPr>
              <w:t>2</w:t>
            </w:r>
            <w:r w:rsidRPr="00DF4758">
              <w:rPr>
                <w:rFonts w:ascii="Times New Roman" w:hAnsi="Times New Roman" w:cs="Times New Roman"/>
                <w:sz w:val="24"/>
                <w:szCs w:val="24"/>
              </w:rPr>
              <w:t>, сыпь</w:t>
            </w:r>
            <w:r w:rsidRPr="00DF4758">
              <w:rPr>
                <w:rFonts w:ascii="Times New Roman" w:hAnsi="Times New Roman" w:cs="Times New Roman"/>
                <w:sz w:val="24"/>
                <w:szCs w:val="24"/>
                <w:vertAlign w:val="superscript"/>
              </w:rPr>
              <w:t>1</w:t>
            </w:r>
            <w:r w:rsidRPr="00DF4758">
              <w:rPr>
                <w:rFonts w:ascii="Times New Roman" w:hAnsi="Times New Roman" w:cs="Times New Roman"/>
                <w:sz w:val="24"/>
                <w:szCs w:val="24"/>
              </w:rPr>
              <w:t>, эритема</w:t>
            </w:r>
            <w:r w:rsidRPr="00DF4758">
              <w:rPr>
                <w:rFonts w:ascii="Times New Roman" w:hAnsi="Times New Roman" w:cs="Times New Roman"/>
                <w:sz w:val="24"/>
                <w:szCs w:val="24"/>
                <w:vertAlign w:val="superscript"/>
              </w:rPr>
              <w:t>1,3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скелетно-мышечной и соединительной ткани</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миалгия</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мышечные спазмы</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артралгия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боль в спине</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боль в конечностях</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почек и мочевыводящих путей</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боль в области почек</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поллакиурия</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Нарушения со стороны половых органов и молочной железы</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w:t>
            </w:r>
            <w:proofErr w:type="spellStart"/>
            <w:r w:rsidRPr="00DF4758">
              <w:rPr>
                <w:rFonts w:ascii="Times New Roman" w:hAnsi="Times New Roman" w:cs="Times New Roman"/>
                <w:sz w:val="24"/>
                <w:szCs w:val="24"/>
              </w:rPr>
              <w:t>эректильная</w:t>
            </w:r>
            <w:proofErr w:type="spellEnd"/>
            <w:r w:rsidRPr="00DF4758">
              <w:rPr>
                <w:rFonts w:ascii="Times New Roman" w:hAnsi="Times New Roman" w:cs="Times New Roman"/>
                <w:sz w:val="24"/>
                <w:szCs w:val="24"/>
              </w:rPr>
              <w:t xml:space="preserve"> дисфункция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сексуальная дисфункция</w:t>
            </w:r>
            <w:proofErr w:type="gramStart"/>
            <w:r w:rsidRPr="00DF4758">
              <w:rPr>
                <w:rFonts w:ascii="Times New Roman" w:hAnsi="Times New Roman" w:cs="Times New Roman"/>
                <w:sz w:val="24"/>
                <w:szCs w:val="24"/>
                <w:vertAlign w:val="superscript"/>
              </w:rPr>
              <w:t>2</w:t>
            </w:r>
            <w:proofErr w:type="gramEnd"/>
            <w:r w:rsidRPr="00DF4758">
              <w:rPr>
                <w:rFonts w:ascii="Times New Roman" w:hAnsi="Times New Roman" w:cs="Times New Roman"/>
                <w:sz w:val="24"/>
                <w:szCs w:val="24"/>
              </w:rPr>
              <w:t>, снижение либидо</w:t>
            </w:r>
            <w:r w:rsidRPr="00DF4758">
              <w:rPr>
                <w:rFonts w:ascii="Times New Roman" w:hAnsi="Times New Roman" w:cs="Times New Roman"/>
                <w:sz w:val="24"/>
                <w:szCs w:val="24"/>
                <w:vertAlign w:val="superscript"/>
              </w:rPr>
              <w:t>2</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Общие расстройства и нарушения в месте введения</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боль в груди</w:t>
            </w:r>
            <w:proofErr w:type="gramStart"/>
            <w:r w:rsidRPr="00DF4758">
              <w:rPr>
                <w:rFonts w:ascii="Times New Roman" w:hAnsi="Times New Roman" w:cs="Times New Roman"/>
                <w:sz w:val="24"/>
                <w:szCs w:val="24"/>
                <w:vertAlign w:val="superscript"/>
              </w:rPr>
              <w:t>1</w:t>
            </w:r>
            <w:proofErr w:type="gramEnd"/>
            <w:r w:rsidRPr="00DF4758">
              <w:rPr>
                <w:rFonts w:ascii="Times New Roman" w:hAnsi="Times New Roman" w:cs="Times New Roman"/>
                <w:sz w:val="24"/>
                <w:szCs w:val="24"/>
              </w:rPr>
              <w:t>, боль</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утомляемость</w:t>
            </w:r>
            <w:r w:rsidRPr="00DF4758">
              <w:rPr>
                <w:rFonts w:ascii="Times New Roman" w:hAnsi="Times New Roman" w:cs="Times New Roman"/>
                <w:sz w:val="24"/>
                <w:szCs w:val="24"/>
                <w:vertAlign w:val="superscript"/>
              </w:rPr>
              <w:t>1,2</w:t>
            </w:r>
            <w:r w:rsidRPr="00DF4758">
              <w:rPr>
                <w:rFonts w:ascii="Times New Roman" w:hAnsi="Times New Roman" w:cs="Times New Roman"/>
                <w:sz w:val="24"/>
                <w:szCs w:val="24"/>
              </w:rPr>
              <w:t>, астения</w:t>
            </w:r>
            <w:r w:rsidRPr="00DF4758">
              <w:rPr>
                <w:rFonts w:ascii="Times New Roman" w:hAnsi="Times New Roman" w:cs="Times New Roman"/>
                <w:sz w:val="24"/>
                <w:szCs w:val="24"/>
                <w:vertAlign w:val="superscript"/>
              </w:rPr>
              <w:t>2,3</w:t>
            </w:r>
            <w:r w:rsidRPr="00DF4758">
              <w:rPr>
                <w:rFonts w:ascii="Times New Roman" w:hAnsi="Times New Roman" w:cs="Times New Roman"/>
                <w:sz w:val="24"/>
                <w:szCs w:val="24"/>
              </w:rPr>
              <w:t>, недомогание</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ощущение дискомфорта в груди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аномальные ощущения</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ощущение тревожности</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раздражительность</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периферический отёк</w:t>
            </w:r>
            <w:r w:rsidRPr="00DF4758">
              <w:rPr>
                <w:rFonts w:ascii="Times New Roman" w:hAnsi="Times New Roman" w:cs="Times New Roman"/>
                <w:sz w:val="24"/>
                <w:szCs w:val="24"/>
                <w:vertAlign w:val="superscript"/>
              </w:rPr>
              <w:t>3</w:t>
            </w:r>
            <w:r w:rsidRPr="00DF4758">
              <w:rPr>
                <w:rFonts w:ascii="Times New Roman" w:hAnsi="Times New Roman" w:cs="Times New Roman"/>
                <w:sz w:val="24"/>
                <w:szCs w:val="24"/>
              </w:rPr>
              <w:t>, остатки лекарственного препарата</w:t>
            </w:r>
            <w:r w:rsidRPr="00DF4758">
              <w:rPr>
                <w:rFonts w:ascii="Times New Roman" w:hAnsi="Times New Roman" w:cs="Times New Roman"/>
                <w:sz w:val="24"/>
                <w:szCs w:val="24"/>
                <w:vertAlign w:val="superscript"/>
              </w:rPr>
              <w:t>3</w:t>
            </w:r>
          </w:p>
        </w:tc>
      </w:tr>
      <w:tr w:rsidR="007627FE" w:rsidRPr="00DF4758" w:rsidTr="00BF4664">
        <w:tc>
          <w:tcPr>
            <w:tcW w:w="13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lastRenderedPageBreak/>
              <w:t>Лабораторные и инструментальные</w:t>
            </w:r>
          </w:p>
          <w:p w:rsidR="007627FE" w:rsidRPr="00DF4758" w:rsidRDefault="007627FE" w:rsidP="00BF4664">
            <w:pPr>
              <w:pStyle w:val="af"/>
              <w:ind w:left="150" w:firstLine="0"/>
              <w:rPr>
                <w:rFonts w:ascii="Times New Roman" w:hAnsi="Times New Roman" w:cs="Times New Roman"/>
                <w:sz w:val="24"/>
                <w:szCs w:val="24"/>
              </w:rPr>
            </w:pPr>
            <w:r w:rsidRPr="00DF4758">
              <w:rPr>
                <w:rFonts w:ascii="Times New Roman" w:hAnsi="Times New Roman" w:cs="Times New Roman"/>
                <w:sz w:val="24"/>
                <w:szCs w:val="24"/>
              </w:rPr>
              <w:t>данные</w:t>
            </w:r>
          </w:p>
        </w:tc>
        <w:tc>
          <w:tcPr>
            <w:tcW w:w="3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627FE" w:rsidRPr="00DF4758" w:rsidRDefault="007627FE" w:rsidP="00BF4664">
            <w:pPr>
              <w:pStyle w:val="af"/>
              <w:rPr>
                <w:rFonts w:ascii="Times New Roman" w:hAnsi="Times New Roman" w:cs="Times New Roman"/>
                <w:sz w:val="24"/>
                <w:szCs w:val="24"/>
              </w:rPr>
            </w:pPr>
            <w:r w:rsidRPr="00DF4758">
              <w:rPr>
                <w:rFonts w:ascii="Times New Roman" w:hAnsi="Times New Roman" w:cs="Times New Roman"/>
                <w:i/>
                <w:iCs/>
                <w:sz w:val="24"/>
                <w:szCs w:val="24"/>
              </w:rPr>
              <w:t>Частота неизвестна</w:t>
            </w:r>
            <w:r w:rsidRPr="00DF4758">
              <w:rPr>
                <w:rFonts w:ascii="Times New Roman" w:hAnsi="Times New Roman" w:cs="Times New Roman"/>
                <w:sz w:val="24"/>
                <w:szCs w:val="24"/>
              </w:rPr>
              <w:t>: увеличение содержания калия в кр</w:t>
            </w:r>
            <w:r w:rsidRPr="00DF4758">
              <w:rPr>
                <w:rFonts w:ascii="Times New Roman" w:hAnsi="Times New Roman" w:cs="Times New Roman"/>
                <w:sz w:val="24"/>
                <w:szCs w:val="24"/>
                <w:shd w:val="clear" w:color="auto" w:fill="FFFFFF"/>
              </w:rPr>
              <w:t>ови</w:t>
            </w:r>
            <w:proofErr w:type="gramStart"/>
            <w:r w:rsidRPr="00DF4758">
              <w:rPr>
                <w:rFonts w:ascii="Times New Roman" w:hAnsi="Times New Roman" w:cs="Times New Roman"/>
                <w:sz w:val="24"/>
                <w:szCs w:val="24"/>
                <w:shd w:val="clear" w:color="auto" w:fill="FFFFFF"/>
                <w:vertAlign w:val="superscript"/>
              </w:rPr>
              <w:t>1</w:t>
            </w:r>
            <w:proofErr w:type="gramEnd"/>
            <w:r w:rsidRPr="00DF4758">
              <w:rPr>
                <w:rFonts w:ascii="Times New Roman" w:hAnsi="Times New Roman" w:cs="Times New Roman"/>
                <w:sz w:val="24"/>
                <w:szCs w:val="24"/>
                <w:shd w:val="clear" w:color="auto" w:fill="FFFFFF"/>
              </w:rPr>
              <w:t xml:space="preserve">, увеличение содержания </w:t>
            </w:r>
            <w:proofErr w:type="spellStart"/>
            <w:r w:rsidRPr="00DF4758">
              <w:rPr>
                <w:rFonts w:ascii="Times New Roman" w:hAnsi="Times New Roman" w:cs="Times New Roman"/>
                <w:sz w:val="24"/>
                <w:szCs w:val="24"/>
                <w:shd w:val="clear" w:color="auto" w:fill="FFFFFF"/>
              </w:rPr>
              <w:t>лактатдегидрогеназы</w:t>
            </w:r>
            <w:proofErr w:type="spellEnd"/>
            <w:r w:rsidRPr="00DF4758">
              <w:rPr>
                <w:rFonts w:ascii="Times New Roman" w:hAnsi="Times New Roman" w:cs="Times New Roman"/>
                <w:sz w:val="24"/>
                <w:szCs w:val="24"/>
                <w:shd w:val="clear" w:color="auto" w:fill="FFFFFF"/>
              </w:rPr>
              <w:t xml:space="preserve"> в крови</w:t>
            </w:r>
            <w:r w:rsidRPr="00DF4758">
              <w:rPr>
                <w:rFonts w:ascii="Times New Roman" w:hAnsi="Times New Roman" w:cs="Times New Roman"/>
                <w:sz w:val="24"/>
                <w:szCs w:val="24"/>
                <w:shd w:val="clear" w:color="auto" w:fill="FFFFFF"/>
                <w:vertAlign w:val="superscript"/>
              </w:rPr>
              <w:t>1</w:t>
            </w:r>
          </w:p>
        </w:tc>
      </w:tr>
    </w:tbl>
    <w:p w:rsidR="007627FE" w:rsidRPr="00DF4758" w:rsidRDefault="007627FE" w:rsidP="007627FE">
      <w:pPr>
        <w:autoSpaceDE/>
        <w:autoSpaceDN/>
        <w:adjustRightInd/>
        <w:spacing w:line="276" w:lineRule="auto"/>
        <w:ind w:left="0" w:firstLine="0"/>
        <w:rPr>
          <w:rFonts w:ascii="Times New Roman" w:hAnsi="Times New Roman" w:cs="Times New Roman"/>
          <w:iCs/>
          <w:sz w:val="24"/>
          <w:szCs w:val="24"/>
        </w:rPr>
      </w:pPr>
      <w:r w:rsidRPr="00DF4758">
        <w:rPr>
          <w:rFonts w:ascii="Times New Roman" w:hAnsi="Times New Roman" w:cs="Times New Roman"/>
          <w:iCs/>
          <w:sz w:val="24"/>
          <w:szCs w:val="24"/>
          <w:vertAlign w:val="superscript"/>
        </w:rPr>
        <w:t>1</w:t>
      </w:r>
      <w:r w:rsidRPr="00DF4758">
        <w:rPr>
          <w:rFonts w:ascii="Times New Roman" w:hAnsi="Times New Roman" w:cs="Times New Roman"/>
          <w:iCs/>
          <w:sz w:val="24"/>
          <w:szCs w:val="24"/>
        </w:rPr>
        <w:t xml:space="preserve"> Побочные реакции, наблюдаемые при применении комбинации </w:t>
      </w:r>
      <w:proofErr w:type="spellStart"/>
      <w:r w:rsidRPr="00DF4758">
        <w:rPr>
          <w:rFonts w:ascii="Times New Roman" w:hAnsi="Times New Roman" w:cs="Times New Roman"/>
          <w:iCs/>
          <w:sz w:val="24"/>
          <w:szCs w:val="24"/>
        </w:rPr>
        <w:t>бринзоламид</w:t>
      </w:r>
      <w:proofErr w:type="spellEnd"/>
      <w:r w:rsidRPr="00DF4758">
        <w:rPr>
          <w:rFonts w:ascii="Times New Roman" w:hAnsi="Times New Roman" w:cs="Times New Roman"/>
          <w:iCs/>
          <w:sz w:val="24"/>
          <w:szCs w:val="24"/>
        </w:rPr>
        <w:t xml:space="preserve"> + </w:t>
      </w:r>
      <w:proofErr w:type="spellStart"/>
      <w:r w:rsidRPr="00DF4758">
        <w:rPr>
          <w:rFonts w:ascii="Times New Roman" w:hAnsi="Times New Roman" w:cs="Times New Roman"/>
          <w:iCs/>
          <w:sz w:val="24"/>
          <w:szCs w:val="24"/>
        </w:rPr>
        <w:t>тимолол</w:t>
      </w:r>
      <w:proofErr w:type="spellEnd"/>
      <w:r w:rsidRPr="00DF4758">
        <w:rPr>
          <w:rFonts w:ascii="Times New Roman" w:hAnsi="Times New Roman" w:cs="Times New Roman"/>
          <w:iCs/>
          <w:sz w:val="24"/>
          <w:szCs w:val="24"/>
        </w:rPr>
        <w:t>.</w:t>
      </w:r>
    </w:p>
    <w:p w:rsidR="007627FE" w:rsidRPr="00DF4758" w:rsidRDefault="007627FE" w:rsidP="007627FE">
      <w:pPr>
        <w:autoSpaceDE/>
        <w:autoSpaceDN/>
        <w:adjustRightInd/>
        <w:spacing w:line="276" w:lineRule="auto"/>
        <w:ind w:left="0" w:firstLine="0"/>
        <w:rPr>
          <w:rFonts w:ascii="Times New Roman" w:hAnsi="Times New Roman" w:cs="Times New Roman"/>
          <w:iCs/>
          <w:sz w:val="24"/>
          <w:szCs w:val="24"/>
        </w:rPr>
      </w:pPr>
      <w:r w:rsidRPr="00DF4758">
        <w:rPr>
          <w:rFonts w:ascii="Times New Roman" w:hAnsi="Times New Roman" w:cs="Times New Roman"/>
          <w:iCs/>
          <w:sz w:val="24"/>
          <w:szCs w:val="24"/>
          <w:vertAlign w:val="superscript"/>
        </w:rPr>
        <w:t xml:space="preserve">2 </w:t>
      </w:r>
      <w:r w:rsidRPr="00DF4758">
        <w:rPr>
          <w:rFonts w:ascii="Times New Roman" w:hAnsi="Times New Roman" w:cs="Times New Roman"/>
          <w:iCs/>
          <w:sz w:val="24"/>
          <w:szCs w:val="24"/>
        </w:rPr>
        <w:t>Побочные реакции, наблюдаемые при монотерапии тимололом.</w:t>
      </w:r>
    </w:p>
    <w:p w:rsidR="007627FE" w:rsidRPr="00DF4758" w:rsidRDefault="007627FE" w:rsidP="007627FE">
      <w:pPr>
        <w:autoSpaceDE/>
        <w:autoSpaceDN/>
        <w:adjustRightInd/>
        <w:spacing w:line="276" w:lineRule="auto"/>
        <w:ind w:left="0" w:firstLine="0"/>
        <w:rPr>
          <w:rFonts w:ascii="Times New Roman" w:hAnsi="Times New Roman" w:cs="Times New Roman"/>
          <w:iCs/>
          <w:sz w:val="24"/>
          <w:szCs w:val="24"/>
        </w:rPr>
      </w:pPr>
      <w:r w:rsidRPr="00DF4758">
        <w:rPr>
          <w:rFonts w:ascii="Times New Roman" w:hAnsi="Times New Roman" w:cs="Times New Roman"/>
          <w:iCs/>
          <w:sz w:val="24"/>
          <w:szCs w:val="24"/>
          <w:vertAlign w:val="superscript"/>
        </w:rPr>
        <w:t>3</w:t>
      </w:r>
      <w:r w:rsidRPr="00DF4758">
        <w:rPr>
          <w:rFonts w:ascii="Times New Roman" w:hAnsi="Times New Roman" w:cs="Times New Roman"/>
          <w:iCs/>
          <w:sz w:val="24"/>
          <w:szCs w:val="24"/>
        </w:rPr>
        <w:t xml:space="preserve"> Побочные реакции, наблюдаемые при монотерапии </w:t>
      </w:r>
      <w:proofErr w:type="spellStart"/>
      <w:r w:rsidRPr="00DF4758">
        <w:rPr>
          <w:rFonts w:ascii="Times New Roman" w:hAnsi="Times New Roman" w:cs="Times New Roman"/>
          <w:iCs/>
          <w:sz w:val="24"/>
          <w:szCs w:val="24"/>
        </w:rPr>
        <w:t>бринзоламидом</w:t>
      </w:r>
      <w:proofErr w:type="spellEnd"/>
      <w:r w:rsidRPr="00DF4758">
        <w:rPr>
          <w:rFonts w:ascii="Times New Roman" w:hAnsi="Times New Roman" w:cs="Times New Roman"/>
          <w:iCs/>
          <w:sz w:val="24"/>
          <w:szCs w:val="24"/>
        </w:rPr>
        <w:t>.</w:t>
      </w:r>
    </w:p>
    <w:p w:rsidR="007627FE" w:rsidRPr="00DF4758" w:rsidRDefault="007627FE" w:rsidP="00DF4758">
      <w:pPr>
        <w:widowControl/>
        <w:autoSpaceDE/>
        <w:autoSpaceDN/>
        <w:adjustRightInd/>
        <w:ind w:left="0" w:firstLine="0"/>
        <w:rPr>
          <w:rFonts w:ascii="Times New Roman" w:hAnsi="Times New Roman" w:cs="Times New Roman"/>
          <w:iCs/>
          <w:sz w:val="24"/>
          <w:szCs w:val="24"/>
        </w:rPr>
      </w:pP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 xml:space="preserve">Противопоказания </w:t>
      </w:r>
    </w:p>
    <w:p w:rsidR="00FF6C57" w:rsidRPr="00DF4758" w:rsidRDefault="00E70F6C"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color w:val="000000"/>
          <w:sz w:val="24"/>
          <w:szCs w:val="24"/>
        </w:rPr>
        <w:t xml:space="preserve"> </w:t>
      </w:r>
      <w:r w:rsidR="00FF6C57" w:rsidRPr="00DF4758">
        <w:rPr>
          <w:rFonts w:ascii="Times New Roman" w:hAnsi="Times New Roman" w:cs="Times New Roman"/>
          <w:iCs/>
          <w:sz w:val="24"/>
          <w:szCs w:val="24"/>
        </w:rPr>
        <w:t>Индивидуальная повышенная чувствительность к компонентам препарата, сульфонамидам или другим β-адреноблокаторам.</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Реактивные заболевания дыхательных путей, в т.ч. бронхиальная астма</w:t>
      </w:r>
      <w:r w:rsidR="00307660" w:rsidRPr="00DF4758">
        <w:rPr>
          <w:rFonts w:ascii="Times New Roman" w:hAnsi="Times New Roman" w:cs="Times New Roman"/>
          <w:iCs/>
          <w:sz w:val="24"/>
          <w:szCs w:val="24"/>
        </w:rPr>
        <w:t xml:space="preserve"> (БА)</w:t>
      </w:r>
      <w:r w:rsidRPr="00DF4758">
        <w:rPr>
          <w:rFonts w:ascii="Times New Roman" w:hAnsi="Times New Roman" w:cs="Times New Roman"/>
          <w:iCs/>
          <w:sz w:val="24"/>
          <w:szCs w:val="24"/>
        </w:rPr>
        <w:t xml:space="preserve">, </w:t>
      </w:r>
      <w:r w:rsidR="00307660" w:rsidRPr="00DF4758">
        <w:rPr>
          <w:rFonts w:ascii="Times New Roman" w:hAnsi="Times New Roman" w:cs="Times New Roman"/>
          <w:iCs/>
          <w:sz w:val="24"/>
          <w:szCs w:val="24"/>
        </w:rPr>
        <w:t>БА</w:t>
      </w:r>
      <w:r w:rsidRPr="00DF4758">
        <w:rPr>
          <w:rFonts w:ascii="Times New Roman" w:hAnsi="Times New Roman" w:cs="Times New Roman"/>
          <w:iCs/>
          <w:sz w:val="24"/>
          <w:szCs w:val="24"/>
        </w:rPr>
        <w:t xml:space="preserve"> в анамнезе, хронические обструктивные заболевания легких тяжелого течения. Синусовая брадикардия, синдром слабости синусового узла, синоатриальная блокада, атриовентрикулярная </w:t>
      </w:r>
      <w:r w:rsidR="00307660" w:rsidRPr="00DF4758">
        <w:rPr>
          <w:rFonts w:ascii="Times New Roman" w:hAnsi="Times New Roman" w:cs="Times New Roman"/>
          <w:iCs/>
          <w:sz w:val="24"/>
          <w:szCs w:val="24"/>
        </w:rPr>
        <w:t xml:space="preserve">(АВ) </w:t>
      </w:r>
      <w:r w:rsidRPr="00DF4758">
        <w:rPr>
          <w:rFonts w:ascii="Times New Roman" w:hAnsi="Times New Roman" w:cs="Times New Roman"/>
          <w:iCs/>
          <w:sz w:val="24"/>
          <w:szCs w:val="24"/>
        </w:rPr>
        <w:t xml:space="preserve">блокада </w:t>
      </w:r>
      <w:r w:rsidRPr="00DF4758">
        <w:rPr>
          <w:rFonts w:ascii="Times New Roman" w:hAnsi="Times New Roman" w:cs="Times New Roman"/>
          <w:iCs/>
          <w:sz w:val="24"/>
          <w:szCs w:val="24"/>
          <w:lang w:val="en-US"/>
        </w:rPr>
        <w:t>II</w:t>
      </w:r>
      <w:r w:rsidRPr="00DF4758">
        <w:rPr>
          <w:rFonts w:ascii="Times New Roman" w:hAnsi="Times New Roman" w:cs="Times New Roman"/>
          <w:iCs/>
          <w:sz w:val="24"/>
          <w:szCs w:val="24"/>
        </w:rPr>
        <w:t>-</w:t>
      </w:r>
      <w:r w:rsidRPr="00DF4758">
        <w:rPr>
          <w:rFonts w:ascii="Times New Roman" w:hAnsi="Times New Roman" w:cs="Times New Roman"/>
          <w:iCs/>
          <w:sz w:val="24"/>
          <w:szCs w:val="24"/>
          <w:lang w:val="en-US"/>
        </w:rPr>
        <w:t>III</w:t>
      </w:r>
      <w:r w:rsidRPr="00DF4758">
        <w:rPr>
          <w:rFonts w:ascii="Times New Roman" w:hAnsi="Times New Roman" w:cs="Times New Roman"/>
          <w:iCs/>
          <w:sz w:val="24"/>
          <w:szCs w:val="24"/>
        </w:rPr>
        <w:t xml:space="preserve"> степени, выраженная сердечная недостаточность или кардиогенный шок.</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Аллергический ринит тяжелого течения.</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Гиперхлоремический ацидоз. Тяжелая почечная недостаточность.</w:t>
      </w:r>
    </w:p>
    <w:p w:rsidR="00FF6C57" w:rsidRPr="00DF4758" w:rsidRDefault="00FF6C57"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Беременность, период кормления грудью, детский возраст до 18 лет.</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Применение в период беременности и грудного вскармливания</w:t>
      </w:r>
    </w:p>
    <w:p w:rsidR="00307660" w:rsidRPr="00DF4758" w:rsidRDefault="00201109"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color w:val="000000"/>
          <w:sz w:val="24"/>
          <w:szCs w:val="24"/>
        </w:rPr>
      </w:pPr>
      <w:r w:rsidRPr="00DF4758">
        <w:rPr>
          <w:rFonts w:ascii="Times New Roman" w:hAnsi="Times New Roman" w:cs="Times New Roman"/>
          <w:color w:val="000000"/>
          <w:sz w:val="24"/>
          <w:szCs w:val="24"/>
        </w:rPr>
        <w:t xml:space="preserve">Препарат </w:t>
      </w:r>
      <w:r w:rsidR="000B28CF" w:rsidRPr="00DF4758">
        <w:rPr>
          <w:rFonts w:ascii="Times New Roman" w:hAnsi="Times New Roman" w:cs="Times New Roman"/>
          <w:color w:val="000000"/>
          <w:sz w:val="24"/>
          <w:szCs w:val="24"/>
        </w:rPr>
        <w:t>Бринарга</w:t>
      </w:r>
      <w:r w:rsidR="00307660" w:rsidRPr="00DF4758">
        <w:rPr>
          <w:rFonts w:ascii="Times New Roman" w:hAnsi="Times New Roman" w:cs="Times New Roman"/>
          <w:color w:val="000000"/>
          <w:sz w:val="24"/>
          <w:szCs w:val="24"/>
        </w:rPr>
        <w:t xml:space="preserve"> противопоказан к применению при беременности и в период грудного вскармливания.</w:t>
      </w:r>
    </w:p>
    <w:p w:rsidR="000C43C3" w:rsidRPr="00DF4758" w:rsidRDefault="000C43C3" w:rsidP="00DF4758">
      <w:pPr>
        <w:autoSpaceDE/>
        <w:autoSpaceDN/>
        <w:adjustRightInd/>
        <w:spacing w:line="276" w:lineRule="auto"/>
        <w:ind w:left="0" w:firstLine="0"/>
        <w:rPr>
          <w:rFonts w:ascii="Times New Roman" w:hAnsi="Times New Roman" w:cs="Times New Roman"/>
          <w:iCs/>
          <w:sz w:val="24"/>
          <w:szCs w:val="24"/>
        </w:rPr>
      </w:pPr>
    </w:p>
    <w:p w:rsidR="00EF59D1" w:rsidRPr="00DF4758" w:rsidRDefault="00EF59D1" w:rsidP="00DF4758">
      <w:pPr>
        <w:autoSpaceDE/>
        <w:autoSpaceDN/>
        <w:adjustRightInd/>
        <w:ind w:left="0" w:firstLine="0"/>
        <w:rPr>
          <w:rFonts w:ascii="Times New Roman" w:hAnsi="Times New Roman" w:cs="Times New Roman"/>
          <w:b/>
          <w:iCs/>
          <w:sz w:val="24"/>
          <w:szCs w:val="24"/>
        </w:rPr>
      </w:pPr>
      <w:r w:rsidRPr="00DF4758">
        <w:rPr>
          <w:rFonts w:ascii="Times New Roman" w:hAnsi="Times New Roman" w:cs="Times New Roman"/>
          <w:b/>
          <w:iCs/>
          <w:sz w:val="24"/>
          <w:szCs w:val="24"/>
        </w:rPr>
        <w:t>Описание отдельных нежелательных реакций</w:t>
      </w:r>
    </w:p>
    <w:p w:rsidR="00EF59D1" w:rsidRPr="00DF4758" w:rsidRDefault="00EF59D1"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Дисгевзия (горький или необычный вкус во рту после инстилляции)</w:t>
      </w:r>
      <w:r w:rsidR="00247A5F" w:rsidRPr="00DF4758">
        <w:rPr>
          <w:rFonts w:ascii="Times New Roman" w:hAnsi="Times New Roman" w:cs="Times New Roman"/>
          <w:iCs/>
          <w:sz w:val="24"/>
          <w:szCs w:val="24"/>
        </w:rPr>
        <w:t xml:space="preserve"> — </w:t>
      </w:r>
      <w:r w:rsidRPr="00DF4758">
        <w:rPr>
          <w:rFonts w:ascii="Times New Roman" w:hAnsi="Times New Roman" w:cs="Times New Roman"/>
          <w:iCs/>
          <w:sz w:val="24"/>
          <w:szCs w:val="24"/>
        </w:rPr>
        <w:t xml:space="preserve">часто сообщаемая системная нежелательная реакция, связанная с применением </w:t>
      </w:r>
      <w:r w:rsidR="009730E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во время клинических испытаний. Вероятно, это связано с бринзоламидом и вызвано проникновением капель глазных в носоглотку через слезный канал. Окклюзия слезных каналов или осторожное закрывание век после инстилляции может помочь уменьшить этот эффект (см. раздел </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Способ применения и дозы</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w:t>
      </w:r>
    </w:p>
    <w:p w:rsidR="00EF59D1" w:rsidRPr="00DF4758" w:rsidRDefault="00201109"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00EF59D1" w:rsidRPr="00DF4758">
        <w:rPr>
          <w:rFonts w:ascii="Times New Roman" w:hAnsi="Times New Roman" w:cs="Times New Roman"/>
          <w:iCs/>
          <w:sz w:val="24"/>
          <w:szCs w:val="24"/>
        </w:rPr>
        <w:t xml:space="preserve"> содержит бринзоламид, который является ингибитором карбоангидразы и обладает системной абсорбцией. Эффекты, возникающие со стороны </w:t>
      </w:r>
      <w:r w:rsidR="00975D22" w:rsidRPr="00DF4758">
        <w:rPr>
          <w:rFonts w:ascii="Times New Roman" w:hAnsi="Times New Roman" w:cs="Times New Roman"/>
          <w:iCs/>
          <w:sz w:val="24"/>
          <w:szCs w:val="24"/>
        </w:rPr>
        <w:t>ЖКТ</w:t>
      </w:r>
      <w:r w:rsidR="00EF59D1" w:rsidRPr="00DF4758">
        <w:rPr>
          <w:rFonts w:ascii="Times New Roman" w:hAnsi="Times New Roman" w:cs="Times New Roman"/>
          <w:iCs/>
          <w:sz w:val="24"/>
          <w:szCs w:val="24"/>
        </w:rPr>
        <w:t>, нервной системы, крови и лимфатической системы, почек и мочевыводящих путей, обмена веществ и питания, в основном, связаны с системным действием ингибиторов карбоангидразы. Аналогичные нежелательные реакции, характерные пероральным формам ингибиторов карбоангидразы, могут наблюдаться и при местном их применении.</w:t>
      </w:r>
    </w:p>
    <w:p w:rsidR="00EF59D1" w:rsidRPr="00DF4758" w:rsidRDefault="00EF59D1"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При местном применении тимолол проникает в системный кровоток, что может вызвать нежелательные реакции, подобные тем, которые возникают при системном введении β-</w:t>
      </w:r>
      <w:r w:rsidRPr="00DF4758">
        <w:rPr>
          <w:rFonts w:ascii="Times New Roman" w:hAnsi="Times New Roman" w:cs="Times New Roman"/>
          <w:iCs/>
          <w:sz w:val="24"/>
          <w:szCs w:val="24"/>
        </w:rPr>
        <w:lastRenderedPageBreak/>
        <w:t xml:space="preserve">адреноблокаторов. Перечисленные нежелательные реакции включают реакции, встречающиеся при применении прочих β-адреноблокаторов в форме капли глазные. Дополнительные нежелательные реакции, связанные с использованием индивидуальных активных компонентов, которые могут потенциально быть при применении </w:t>
      </w:r>
      <w:r w:rsidR="0020110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описаны выше. Частота системных нежелательных реакций при местном применении ниже, чем при системном введении. Информацию о снижении системной абсорбции см. в разделе </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Способ применения и дозы</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Передозировка</w:t>
      </w:r>
    </w:p>
    <w:p w:rsidR="004965A1" w:rsidRPr="00DF4758" w:rsidRDefault="004965A1" w:rsidP="00DF4758">
      <w:pPr>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t>Симптомы</w:t>
      </w:r>
    </w:p>
    <w:p w:rsidR="0022240C" w:rsidRPr="00DF4758" w:rsidRDefault="0022240C"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Могут наблюдаться симптомы передозировки β-адреноблокатор</w:t>
      </w:r>
      <w:r w:rsidR="00847340" w:rsidRPr="00DF4758">
        <w:rPr>
          <w:rFonts w:ascii="Times New Roman" w:hAnsi="Times New Roman" w:cs="Times New Roman"/>
          <w:iCs/>
          <w:sz w:val="24"/>
          <w:szCs w:val="24"/>
        </w:rPr>
        <w:t>ов</w:t>
      </w:r>
      <w:r w:rsidRPr="00DF4758">
        <w:rPr>
          <w:rFonts w:ascii="Times New Roman" w:hAnsi="Times New Roman" w:cs="Times New Roman"/>
          <w:iCs/>
          <w:sz w:val="24"/>
          <w:szCs w:val="24"/>
        </w:rPr>
        <w:t xml:space="preserve"> в случае случайного приема препарата внутрь: брадикардия, гипотензия, сердечная недостаточность и бронхоспазм.</w:t>
      </w:r>
    </w:p>
    <w:p w:rsidR="004965A1" w:rsidRPr="00DF4758" w:rsidRDefault="0022240C"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В результате действия бринзоламида может произойти нарушение электролитного баланса, развитие ацидозного состояния, нарушения со стороны центральной нервной системы. </w:t>
      </w:r>
    </w:p>
    <w:p w:rsidR="004965A1" w:rsidRPr="00DF4758" w:rsidRDefault="004965A1" w:rsidP="00DF4758">
      <w:pPr>
        <w:autoSpaceDE/>
        <w:autoSpaceDN/>
        <w:adjustRightInd/>
        <w:ind w:left="0" w:firstLine="0"/>
        <w:rPr>
          <w:rFonts w:ascii="Times New Roman" w:hAnsi="Times New Roman" w:cs="Times New Roman"/>
          <w:i/>
          <w:iCs/>
          <w:sz w:val="24"/>
          <w:szCs w:val="24"/>
        </w:rPr>
      </w:pPr>
      <w:r w:rsidRPr="00DF4758">
        <w:rPr>
          <w:rFonts w:ascii="Times New Roman" w:hAnsi="Times New Roman" w:cs="Times New Roman"/>
          <w:i/>
          <w:iCs/>
          <w:sz w:val="24"/>
          <w:szCs w:val="24"/>
        </w:rPr>
        <w:t>Лечение</w:t>
      </w:r>
    </w:p>
    <w:p w:rsidR="0094604F" w:rsidRPr="00DF4758" w:rsidRDefault="00F9229B"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Симптоматическая и поддерживающая терапия. </w:t>
      </w:r>
      <w:r w:rsidR="0022240C" w:rsidRPr="00DF4758">
        <w:rPr>
          <w:rFonts w:ascii="Times New Roman" w:hAnsi="Times New Roman" w:cs="Times New Roman"/>
          <w:iCs/>
          <w:sz w:val="24"/>
          <w:szCs w:val="24"/>
        </w:rPr>
        <w:t>Необходимо следить за уровнем электролитов в сыворотке крови (</w:t>
      </w:r>
      <w:r w:rsidR="0094604F" w:rsidRPr="00DF4758">
        <w:rPr>
          <w:rFonts w:ascii="Times New Roman" w:hAnsi="Times New Roman" w:cs="Times New Roman"/>
          <w:iCs/>
          <w:sz w:val="24"/>
          <w:szCs w:val="24"/>
        </w:rPr>
        <w:t>в частности</w:t>
      </w:r>
      <w:r w:rsidR="0022240C" w:rsidRPr="00DF4758">
        <w:rPr>
          <w:rFonts w:ascii="Times New Roman" w:hAnsi="Times New Roman" w:cs="Times New Roman"/>
          <w:iCs/>
          <w:sz w:val="24"/>
          <w:szCs w:val="24"/>
        </w:rPr>
        <w:t>,</w:t>
      </w:r>
      <w:r w:rsidR="00B4432F" w:rsidRPr="00DF4758">
        <w:rPr>
          <w:rFonts w:ascii="Times New Roman" w:hAnsi="Times New Roman" w:cs="Times New Roman"/>
          <w:iCs/>
          <w:sz w:val="24"/>
          <w:szCs w:val="24"/>
        </w:rPr>
        <w:t xml:space="preserve"> за </w:t>
      </w:r>
      <w:r w:rsidR="0022240C" w:rsidRPr="00DF4758">
        <w:rPr>
          <w:rFonts w:ascii="Times New Roman" w:hAnsi="Times New Roman" w:cs="Times New Roman"/>
          <w:iCs/>
          <w:sz w:val="24"/>
          <w:szCs w:val="24"/>
        </w:rPr>
        <w:t xml:space="preserve"> содержанием калия) и pH крови. </w:t>
      </w:r>
      <w:r w:rsidRPr="00DF4758">
        <w:rPr>
          <w:rFonts w:ascii="Times New Roman" w:hAnsi="Times New Roman" w:cs="Times New Roman"/>
          <w:iCs/>
          <w:sz w:val="24"/>
          <w:szCs w:val="24"/>
        </w:rPr>
        <w:t>Исследования показали</w:t>
      </w:r>
      <w:r w:rsidR="0094604F" w:rsidRPr="00DF4758">
        <w:rPr>
          <w:rFonts w:ascii="Times New Roman" w:hAnsi="Times New Roman" w:cs="Times New Roman"/>
          <w:iCs/>
          <w:sz w:val="24"/>
          <w:szCs w:val="24"/>
        </w:rPr>
        <w:t xml:space="preserve">, что   </w:t>
      </w:r>
      <w:r w:rsidRPr="00DF4758">
        <w:rPr>
          <w:rFonts w:ascii="Times New Roman" w:hAnsi="Times New Roman" w:cs="Times New Roman"/>
          <w:iCs/>
          <w:sz w:val="24"/>
          <w:szCs w:val="24"/>
        </w:rPr>
        <w:t>г</w:t>
      </w:r>
      <w:r w:rsidR="0022240C" w:rsidRPr="00DF4758">
        <w:rPr>
          <w:rFonts w:ascii="Times New Roman" w:hAnsi="Times New Roman" w:cs="Times New Roman"/>
          <w:iCs/>
          <w:sz w:val="24"/>
          <w:szCs w:val="24"/>
        </w:rPr>
        <w:t>емодиализ</w:t>
      </w:r>
      <w:r w:rsidR="0094604F" w:rsidRPr="00DF4758">
        <w:rPr>
          <w:rFonts w:ascii="Times New Roman" w:hAnsi="Times New Roman" w:cs="Times New Roman"/>
          <w:iCs/>
          <w:sz w:val="24"/>
          <w:szCs w:val="24"/>
        </w:rPr>
        <w:t xml:space="preserve"> тимолола неэффективен.</w:t>
      </w:r>
    </w:p>
    <w:p w:rsidR="00E70F6C" w:rsidRPr="00DF4758" w:rsidRDefault="00E70F6C" w:rsidP="00DF4758">
      <w:pPr>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Взаимодействие с другими лекарственными средствами</w:t>
      </w:r>
    </w:p>
    <w:p w:rsidR="00A975F7" w:rsidRPr="00DF4758" w:rsidRDefault="00201109"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00A975F7" w:rsidRPr="00DF4758">
        <w:rPr>
          <w:rFonts w:ascii="Times New Roman" w:hAnsi="Times New Roman" w:cs="Times New Roman"/>
          <w:iCs/>
          <w:sz w:val="24"/>
          <w:szCs w:val="24"/>
        </w:rPr>
        <w:t xml:space="preserve"> содержит бринзоламид, ингибитор карбоангидразы, который при местном применении может абсорбироваться системно. Описаны случаи нарушения кислотно-щелочного равновесия в результате применения пероральных ингибиторов карбоангидразы. Следует учитывать возможность таких нарушений и у пациентов, применяющих </w:t>
      </w:r>
      <w:r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00A975F7" w:rsidRPr="00DF4758">
        <w:rPr>
          <w:rFonts w:ascii="Times New Roman" w:hAnsi="Times New Roman" w:cs="Times New Roman"/>
          <w:iCs/>
          <w:sz w:val="24"/>
          <w:szCs w:val="24"/>
        </w:rPr>
        <w:t>.</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Не рекомендуется одновременное применение с пероральными ингибиторами карбоангидразы, так как существует вероятность усиления системных побочных реакций. За метаболизм бринзоламида отвечают изоферменты цитохрома P-450: CYP3A4 (в основном), CYP2A6, CYP2B6, CYP2C8 и CYP2C9. Следует с осторожностью назначать препараты, ингибирующие изофермент CYP3A4, такие, как кетоконазол, итраконазол, клотримазол, ритонавир и тролеандомицин, вследствие возможного ингибирования метаболизма бринзоламида изоферментом CYP3A4. Следует соблюдать осторожность при совместном назначении ингибиторов изофермента CYP3A4. Однако накопление бринзоламида маловероятно, так как он выводится почками. Бринзоламид не является ингибитором изоферментов цитохрома Р-450.</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lastRenderedPageBreak/>
        <w:t>Усиление системного действия β-адреноблокаторов (снижение частоты сердечных сокращений, депрессия) может развиваться при одновременном применении ингибиторов CYP2D6 (хинидина, флуоксетина, пароксетина) и тимолола.</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Существует вероятность усиления гипотензивного действия и/или развития выраженной брадикардии при одновременном применении β-адреноблокаторов для местного применения с блокаторами кальциевых каналов для приема внутрь, гуанетидином, β-адреноблокаторами, антиаритмическими препаратами (включая амиодарон), гликозидами наперстянки и парасимпатомиметиками.</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β-адреноблокаторы могут уменьшать отклик на адреналин при лечении анафилактических реакций. Следует с осторожностью назначать препарат пациентам с атопией или с анафилаксией в анамнезе (см. раздел </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Особые указания</w:t>
      </w:r>
      <w:r w:rsidR="003F03B3" w:rsidRPr="00DF4758">
        <w:rPr>
          <w:rFonts w:ascii="Times New Roman" w:hAnsi="Times New Roman" w:cs="Times New Roman"/>
          <w:iCs/>
          <w:sz w:val="24"/>
          <w:szCs w:val="24"/>
        </w:rPr>
        <w:t>»</w:t>
      </w:r>
      <w:r w:rsidRPr="00DF4758">
        <w:rPr>
          <w:rFonts w:ascii="Times New Roman" w:hAnsi="Times New Roman" w:cs="Times New Roman"/>
          <w:iCs/>
          <w:sz w:val="24"/>
          <w:szCs w:val="24"/>
        </w:rPr>
        <w:t>).</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В некоторых случаях, в результате одновременного применения β-адреноблокаторов для местного применения и адреналина (эпинефрина), может развиваться мидриаз.</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Эффект, оказываемый на внутриглазное давление, или известные эффекты системных β-адреноблокаторов могут усиливаться, если тимолол назначается пациенту, уже получающему системный β-адреноблокатор. Таких пациентов необходимо тщательно наблюдать.</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Применение двух бета-адреноблокаторов местного действия не рекомендуется.</w:t>
      </w:r>
    </w:p>
    <w:p w:rsidR="00A975F7" w:rsidRPr="00DF4758" w:rsidRDefault="00A975F7"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В случае применения с другими местными офтальмологическими препаратами интервал между их применени</w:t>
      </w:r>
      <w:r w:rsidR="005011F6" w:rsidRPr="00DF4758">
        <w:rPr>
          <w:rFonts w:ascii="Times New Roman" w:hAnsi="Times New Roman" w:cs="Times New Roman"/>
          <w:iCs/>
          <w:sz w:val="24"/>
          <w:szCs w:val="24"/>
        </w:rPr>
        <w:t>ем должен составлять не менее 5 </w:t>
      </w:r>
      <w:r w:rsidRPr="00DF4758">
        <w:rPr>
          <w:rFonts w:ascii="Times New Roman" w:hAnsi="Times New Roman" w:cs="Times New Roman"/>
          <w:iCs/>
          <w:sz w:val="24"/>
          <w:szCs w:val="24"/>
        </w:rPr>
        <w:t>мин.</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 xml:space="preserve">Особые указания </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Системные эффекты</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Бринзоламид и тимолол могут подвергаться системной абсорбции. Тимолол при местном применении может вызывать такие же побочные реакции со стороны сердечно-сосудистой и дыхательной систем, а также другие нежелательные реакции, как и системные β-адреноблокаторы.</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Реакции гиперчувствительности, характерные для всех производных сульфонамидов, могут развиться при применении </w:t>
      </w:r>
      <w:r w:rsidR="0020110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вследствие системной абсорбции. В случае появления серьёзных нежелательных реакций или реакций гиперчувствительности следует прекратить прием препарата.</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Нарушения со стороны сердца</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У пациентов с сердечно-сосудистыми заболеваниями (например, ишемической болезнью сердца, стенокардией Принцметала, сердечной недостаточностью) и гипотензией, терапия β-блокаторами должна быть критически оценена и рассмотрена возможность лечения другими активными веществами. Следует внимательно следить за появлением признаков </w:t>
      </w:r>
      <w:r w:rsidRPr="00DF4758">
        <w:rPr>
          <w:rFonts w:ascii="Times New Roman" w:hAnsi="Times New Roman" w:cs="Times New Roman"/>
          <w:iCs/>
          <w:sz w:val="24"/>
          <w:szCs w:val="24"/>
        </w:rPr>
        <w:lastRenderedPageBreak/>
        <w:t>обострения заболевания и нежелательных реакций у пациентов, страдающих сердечно-сосудистыми заболеваниями.</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Нарушения со стороны сосудов</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С осторожностью следует назначать пациентам с выраженным нарушением/расстройством периферического кровообращения (болезнь Рейно или синдром Рейно тяжелой формы).</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Гипертиреоз</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Β-адреноблокаторы могут маскировать симптомы гипертиреоза.</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Мышечная слабость</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Сообщалось о том, что β-адреноблокаторы усиливают мышечную слабость, которая наблюдается при некоторых симптомах миастении (например, диплопии, птозе и общей слабости).</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Нарушения со стороны дыхательной системы</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Сообщалось о реакции со стороны дыхательной системы, включая смерть от бронхоспазма у </w:t>
      </w:r>
      <w:r w:rsidR="00975D22" w:rsidRPr="00DF4758">
        <w:rPr>
          <w:rFonts w:ascii="Times New Roman" w:hAnsi="Times New Roman" w:cs="Times New Roman"/>
          <w:iCs/>
          <w:sz w:val="24"/>
          <w:szCs w:val="24"/>
        </w:rPr>
        <w:t>пациентов</w:t>
      </w:r>
      <w:r w:rsidRPr="00DF4758">
        <w:rPr>
          <w:rFonts w:ascii="Times New Roman" w:hAnsi="Times New Roman" w:cs="Times New Roman"/>
          <w:iCs/>
          <w:sz w:val="24"/>
          <w:szCs w:val="24"/>
        </w:rPr>
        <w:t xml:space="preserve"> с</w:t>
      </w:r>
      <w:r w:rsidR="00975D22" w:rsidRPr="00DF4758">
        <w:rPr>
          <w:rFonts w:ascii="Times New Roman" w:hAnsi="Times New Roman" w:cs="Times New Roman"/>
          <w:iCs/>
          <w:sz w:val="24"/>
          <w:szCs w:val="24"/>
        </w:rPr>
        <w:t xml:space="preserve"> БА</w:t>
      </w:r>
      <w:r w:rsidRPr="00DF4758">
        <w:rPr>
          <w:rFonts w:ascii="Times New Roman" w:hAnsi="Times New Roman" w:cs="Times New Roman"/>
          <w:iCs/>
          <w:sz w:val="24"/>
          <w:szCs w:val="24"/>
        </w:rPr>
        <w:t xml:space="preserve"> после приема β-адреноблокаторов для местного применения.</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 xml:space="preserve">Гипогликемия/диабет  </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β-адреноблокаторы следует с осторожностью назначать пациентам со склонностью к спонтанной гипогликемии или пациентам, страдающим лабильным течением диабета, поскольку эти препараты могут маскировать симптомы острой гипогликемии.</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Нарушение кислотно-основного равновесия</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Описано развитие нарушения кислотно-щелочного равновесия при применении пероральных форм ингибиторов карбоангидразы. У пациентов с риском почечной недостаточности препарат следует применять с осторожностью, в связи с возможным риском возникновения метаболического ацидоза.</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Концентрация внимания</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Ингибиторы карбоангидразы, применяемые перорально, могут влиять на способность заниматься деятельностью, требующей повышенного внимания и (или) физической координации у пожилых пациентов. Данные явления могут наблюдаться, т.к. бринзоламид проникает в системный кровоток при местном применении.</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Анафилактические реакции</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Пациенты с атопией или с тяжелыми анафилактическими реакциями на различные аллергены в анамнезе, получающие β-адреноблокаторы, могут сильнее реагировать на воздействие этих аллергенов, а также могут быть резистентны к обычным дозам адреналина при лечении анафилактических реакций.</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lastRenderedPageBreak/>
        <w:t>Отслойка сосудистой оболочки глаза</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Описаны случаи отслойки сосудистой оболочки глаза при применении лекарственных средств, препятствующих образованию внутриглазной жидкости (например, тимолола, ацетазоламида) после фильтрующих операций.</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Хирургическая анестезия</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Действие β-адреноблокаторов в составе офтальмологических препаратов может блокировать системное действие β-агонистов, например, адреналина. Анестезиолог должен быть проинформирован о приеме пациентом тимолола.</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Сопутствующая терапия</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При применении </w:t>
      </w:r>
      <w:r w:rsidR="0020110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пациентами, которые принимают системные β-адреноблокаторы, необходимо учитывать возможное взаимное усиление фармакологического действия препаратов как в отношении известных системных эффектов β-адреноблокаторов, так и в отношении снижения внутриглазного давления. </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Необходимо тщательное наблюдение за такими пациентами.</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Совместное применение двух β-адреноблокаторов местного действия не рекомендуется. Существует вероятность усиления системных эффектов, возникающих вследствие ингибирования карбоангидразы у пациентов, принимающих пероральные ингибиторы карбоангидразы и </w:t>
      </w:r>
      <w:r w:rsidR="00201109"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Одновременное назначение </w:t>
      </w:r>
      <w:r w:rsidR="0020110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и пероральных ингибиторов карбоангидразы и не рекомендуется.</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Эффекты со стороны органа зрения</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Влияние бринзоламида на функцию эндотелия роговицы у пациентов с нарушениями роговицы (особенно пациентов с низким числом эндотелиальных клеток) не изучалось. У пациентов, носящих контактные линзы, необходимо тщательно наблюдать за их состоянием роговицы при применении бринзоламида, так как ингибиторы карбоангидразы могут влиять на гидратацию роговицы. Рекомендуется тщательное наблюдение за пациентами с нарушениями роговицы, например, пациентами с сахарным диабетом или дистрофией роговицы.</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Бензалкония хлорид</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Бензалкония хлорид, входящий в состав </w:t>
      </w:r>
      <w:r w:rsidR="00201109" w:rsidRPr="00DF4758">
        <w:rPr>
          <w:rFonts w:ascii="Times New Roman" w:hAnsi="Times New Roman" w:cs="Times New Roman"/>
          <w:iCs/>
          <w:sz w:val="24"/>
          <w:szCs w:val="24"/>
        </w:rPr>
        <w:t xml:space="preserve">препарата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может вызывать раздражение глаз, а также изменять цвет мягких контактных линз. Следует избегать контакта с мягкими контактными линзами.</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Перед применением препарата контактные линзы следует снять и установить обратно не ранее, чем через 15 минут после применения препарата.</w:t>
      </w:r>
    </w:p>
    <w:p w:rsidR="00EF59D1" w:rsidRPr="00DF4758" w:rsidRDefault="00201109"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lastRenderedPageBreak/>
        <w:t xml:space="preserve">Препарат </w:t>
      </w:r>
      <w:r w:rsidR="000B28CF" w:rsidRPr="00DF4758">
        <w:rPr>
          <w:rFonts w:ascii="Times New Roman" w:hAnsi="Times New Roman" w:cs="Times New Roman"/>
          <w:iCs/>
          <w:sz w:val="24"/>
          <w:szCs w:val="24"/>
        </w:rPr>
        <w:t>Бринарга</w:t>
      </w:r>
      <w:r w:rsidR="00EF59D1" w:rsidRPr="00DF4758">
        <w:rPr>
          <w:rFonts w:ascii="Times New Roman" w:hAnsi="Times New Roman" w:cs="Times New Roman"/>
          <w:iCs/>
          <w:sz w:val="24"/>
          <w:szCs w:val="24"/>
        </w:rPr>
        <w:t xml:space="preserve"> содержит бензалкония хлорид, который может вызывать точечную кератопатию и (или) токсическую язвенную кератопатию. При длительном применении препарата следует тщательно наблюдать за состоянием пациентов.</w:t>
      </w:r>
    </w:p>
    <w:p w:rsidR="00EF59D1" w:rsidRPr="00DF4758" w:rsidRDefault="00EF59D1" w:rsidP="00DF4758">
      <w:pPr>
        <w:widowControl/>
        <w:autoSpaceDE/>
        <w:autoSpaceDN/>
        <w:adjustRightInd/>
        <w:ind w:left="0" w:firstLine="0"/>
        <w:rPr>
          <w:rFonts w:ascii="Times New Roman" w:hAnsi="Times New Roman" w:cs="Times New Roman"/>
          <w:iCs/>
          <w:sz w:val="24"/>
          <w:szCs w:val="24"/>
          <w:u w:val="single"/>
        </w:rPr>
      </w:pPr>
      <w:r w:rsidRPr="00DF4758">
        <w:rPr>
          <w:rFonts w:ascii="Times New Roman" w:hAnsi="Times New Roman" w:cs="Times New Roman"/>
          <w:iCs/>
          <w:sz w:val="24"/>
          <w:szCs w:val="24"/>
          <w:u w:val="single"/>
        </w:rPr>
        <w:t>Нарушение функции печени</w:t>
      </w:r>
    </w:p>
    <w:p w:rsidR="00EF59D1" w:rsidRPr="00DF4758" w:rsidRDefault="00EF59D1" w:rsidP="00DF4758">
      <w:pPr>
        <w:widowControl/>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Следует применять </w:t>
      </w:r>
      <w:r w:rsidR="00201109"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Pr="00DF4758">
        <w:rPr>
          <w:rFonts w:ascii="Times New Roman" w:hAnsi="Times New Roman" w:cs="Times New Roman"/>
          <w:iCs/>
          <w:sz w:val="24"/>
          <w:szCs w:val="24"/>
        </w:rPr>
        <w:t xml:space="preserve"> с осторожностью у пациентов с тяжелой печеночной недостаточностью.</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 xml:space="preserve">Влияние на способность </w:t>
      </w:r>
      <w:r w:rsidR="0012075C" w:rsidRPr="00DF4758">
        <w:rPr>
          <w:rFonts w:ascii="Times New Roman" w:hAnsi="Times New Roman" w:cs="Times New Roman"/>
          <w:b/>
          <w:color w:val="000000"/>
          <w:sz w:val="24"/>
          <w:szCs w:val="24"/>
        </w:rPr>
        <w:t>управлять транспортными средствами, механизмами</w:t>
      </w:r>
    </w:p>
    <w:p w:rsidR="00A9157C" w:rsidRPr="00DF4758" w:rsidRDefault="00201109"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Препарат </w:t>
      </w:r>
      <w:r w:rsidR="000B28CF" w:rsidRPr="00DF4758">
        <w:rPr>
          <w:rFonts w:ascii="Times New Roman" w:hAnsi="Times New Roman" w:cs="Times New Roman"/>
          <w:iCs/>
          <w:sz w:val="24"/>
          <w:szCs w:val="24"/>
        </w:rPr>
        <w:t>Бринарга</w:t>
      </w:r>
      <w:r w:rsidR="00A9157C" w:rsidRPr="00DF4758">
        <w:rPr>
          <w:rFonts w:ascii="Times New Roman" w:hAnsi="Times New Roman" w:cs="Times New Roman"/>
          <w:iCs/>
          <w:sz w:val="24"/>
          <w:szCs w:val="24"/>
        </w:rPr>
        <w:t xml:space="preserve"> оказывает незначительное влияние на способность к вождению и управлению механизмами.</w:t>
      </w:r>
    </w:p>
    <w:p w:rsidR="00A9157C" w:rsidRPr="00DF4758" w:rsidRDefault="00A9157C"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Если у пациента после применения препарата возникло временное затуманивание зрения, не рекомендуется управлять автомобилем и заниматься видами деятельности, требующими повышенного внимания и реакции до его восстановления.</w:t>
      </w:r>
    </w:p>
    <w:p w:rsidR="00A9157C" w:rsidRPr="00DF4758" w:rsidRDefault="00A9157C"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Ингибиторы карбоангидразы могут ослабить способность выполнять задачи, требующие концентрации внимания и/или координации движений.</w:t>
      </w:r>
    </w:p>
    <w:p w:rsidR="00E70F6C" w:rsidRPr="00DF4758" w:rsidRDefault="00E70F6C" w:rsidP="00DF4758">
      <w:pPr>
        <w:widowControl/>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Форма выпуска</w:t>
      </w:r>
    </w:p>
    <w:p w:rsidR="0069352F" w:rsidRPr="00DF4758" w:rsidRDefault="0069352F"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Капли глазные</w:t>
      </w:r>
      <w:r w:rsidR="0012075C" w:rsidRPr="00DF4758">
        <w:rPr>
          <w:rFonts w:ascii="Times New Roman" w:hAnsi="Times New Roman" w:cs="Times New Roman"/>
          <w:iCs/>
          <w:sz w:val="24"/>
          <w:szCs w:val="24"/>
        </w:rPr>
        <w:t>, 1%+0,5%</w:t>
      </w:r>
      <w:r w:rsidRPr="00DF4758">
        <w:rPr>
          <w:rFonts w:ascii="Times New Roman" w:hAnsi="Times New Roman" w:cs="Times New Roman"/>
          <w:iCs/>
          <w:sz w:val="24"/>
          <w:szCs w:val="24"/>
        </w:rPr>
        <w:t xml:space="preserve">. </w:t>
      </w:r>
    </w:p>
    <w:p w:rsidR="007D0480" w:rsidRPr="00DF4758" w:rsidRDefault="007D0480"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По 5 мл препарата в непрозрачном пластиковом флаконе, укупоренном пробкой-капельницей и завинчивающимся колпачком белого цвета с контролем первого вскрытия. </w:t>
      </w:r>
    </w:p>
    <w:p w:rsidR="007D0480" w:rsidRPr="00DF4758" w:rsidRDefault="007D0480"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По 1 флакон</w:t>
      </w:r>
      <w:r w:rsidR="002C7442">
        <w:rPr>
          <w:rFonts w:ascii="Times New Roman" w:hAnsi="Times New Roman" w:cs="Times New Roman"/>
          <w:iCs/>
          <w:sz w:val="24"/>
          <w:szCs w:val="24"/>
        </w:rPr>
        <w:t>у</w:t>
      </w:r>
      <w:bookmarkStart w:id="0" w:name="_GoBack"/>
      <w:bookmarkEnd w:id="0"/>
      <w:r w:rsidRPr="00DF4758">
        <w:rPr>
          <w:rFonts w:ascii="Times New Roman" w:hAnsi="Times New Roman" w:cs="Times New Roman"/>
          <w:iCs/>
          <w:sz w:val="24"/>
          <w:szCs w:val="24"/>
        </w:rPr>
        <w:t xml:space="preserve"> вместе с инструкцией по применению в картонной пачке.</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Условия хранения</w:t>
      </w:r>
    </w:p>
    <w:p w:rsidR="009730E9" w:rsidRPr="00DF4758" w:rsidRDefault="009730E9"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При температуре </w:t>
      </w:r>
      <w:r w:rsidR="008E4B35" w:rsidRPr="00DF4758">
        <w:rPr>
          <w:rFonts w:ascii="Times New Roman" w:hAnsi="Times New Roman" w:cs="Times New Roman"/>
          <w:iCs/>
          <w:sz w:val="24"/>
          <w:szCs w:val="24"/>
        </w:rPr>
        <w:t xml:space="preserve">от 4 до </w:t>
      </w:r>
      <w:r w:rsidRPr="00DF4758">
        <w:rPr>
          <w:rFonts w:ascii="Times New Roman" w:hAnsi="Times New Roman" w:cs="Times New Roman"/>
          <w:iCs/>
          <w:sz w:val="24"/>
          <w:szCs w:val="24"/>
        </w:rPr>
        <w:t xml:space="preserve">30 </w:t>
      </w:r>
      <w:r w:rsidRPr="00DF4758">
        <w:rPr>
          <w:rFonts w:ascii="Times New Roman" w:hAnsi="Times New Roman" w:cs="Times New Roman"/>
          <w:iCs/>
          <w:sz w:val="24"/>
          <w:szCs w:val="24"/>
        </w:rPr>
        <w:sym w:font="Symbol" w:char="F0B0"/>
      </w:r>
      <w:r w:rsidRPr="00DF4758">
        <w:rPr>
          <w:rFonts w:ascii="Times New Roman" w:hAnsi="Times New Roman" w:cs="Times New Roman"/>
          <w:iCs/>
          <w:sz w:val="24"/>
          <w:szCs w:val="24"/>
        </w:rPr>
        <w:t>С. Хранить в недоступном для детей месте.</w:t>
      </w:r>
    </w:p>
    <w:p w:rsidR="00E70F6C" w:rsidRPr="00DF4758" w:rsidRDefault="00E70F6C" w:rsidP="00DF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imes New Roman" w:hAnsi="Times New Roman" w:cs="Times New Roman"/>
          <w:b/>
          <w:color w:val="000000"/>
          <w:sz w:val="24"/>
          <w:szCs w:val="24"/>
        </w:rPr>
      </w:pPr>
      <w:r w:rsidRPr="00DF4758">
        <w:rPr>
          <w:rFonts w:ascii="Times New Roman" w:hAnsi="Times New Roman" w:cs="Times New Roman"/>
          <w:b/>
          <w:color w:val="000000"/>
          <w:sz w:val="24"/>
          <w:szCs w:val="24"/>
        </w:rPr>
        <w:t>Срок годности</w:t>
      </w:r>
    </w:p>
    <w:p w:rsidR="003B3DED" w:rsidRPr="00DF4758" w:rsidRDefault="003B3DED"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2 года.</w:t>
      </w:r>
    </w:p>
    <w:p w:rsidR="007751E5" w:rsidRPr="00DF4758" w:rsidRDefault="007751E5"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4 недели после вскрытия.</w:t>
      </w:r>
    </w:p>
    <w:p w:rsidR="003B3DED" w:rsidRPr="00DF4758" w:rsidRDefault="003B3DED" w:rsidP="00DF4758">
      <w:pPr>
        <w:autoSpaceDE/>
        <w:autoSpaceDN/>
        <w:adjustRightInd/>
        <w:ind w:left="0" w:firstLine="0"/>
        <w:rPr>
          <w:rFonts w:ascii="Times New Roman" w:hAnsi="Times New Roman" w:cs="Times New Roman"/>
          <w:iCs/>
          <w:sz w:val="24"/>
          <w:szCs w:val="24"/>
        </w:rPr>
      </w:pPr>
      <w:r w:rsidRPr="00DF4758">
        <w:rPr>
          <w:rFonts w:ascii="Times New Roman" w:hAnsi="Times New Roman" w:cs="Times New Roman"/>
          <w:iCs/>
          <w:sz w:val="24"/>
          <w:szCs w:val="24"/>
        </w:rPr>
        <w:t xml:space="preserve">Не использовать </w:t>
      </w:r>
      <w:r w:rsidR="0012075C" w:rsidRPr="00DF4758">
        <w:rPr>
          <w:rFonts w:ascii="Times New Roman" w:hAnsi="Times New Roman" w:cs="Times New Roman"/>
          <w:iCs/>
          <w:sz w:val="24"/>
          <w:szCs w:val="24"/>
        </w:rPr>
        <w:t>по истечении срока годности</w:t>
      </w:r>
      <w:r w:rsidRPr="00DF4758">
        <w:rPr>
          <w:rFonts w:ascii="Times New Roman" w:hAnsi="Times New Roman" w:cs="Times New Roman"/>
          <w:iCs/>
          <w:sz w:val="24"/>
          <w:szCs w:val="24"/>
        </w:rPr>
        <w:t>.</w:t>
      </w:r>
    </w:p>
    <w:p w:rsidR="00E70F6C" w:rsidRPr="00DF4758" w:rsidRDefault="00E70F6C" w:rsidP="00DF4758">
      <w:pPr>
        <w:widowControl/>
        <w:autoSpaceDE/>
        <w:autoSpaceDN/>
        <w:adjustRightInd/>
        <w:ind w:left="0" w:firstLine="0"/>
        <w:rPr>
          <w:rFonts w:ascii="Times New Roman" w:eastAsia="Calibri" w:hAnsi="Times New Roman" w:cs="Times New Roman"/>
          <w:b/>
          <w:color w:val="000000"/>
          <w:sz w:val="24"/>
          <w:szCs w:val="24"/>
        </w:rPr>
      </w:pPr>
      <w:r w:rsidRPr="00DF4758">
        <w:rPr>
          <w:rFonts w:ascii="Times New Roman" w:eastAsia="Calibri" w:hAnsi="Times New Roman" w:cs="Times New Roman"/>
          <w:b/>
          <w:color w:val="000000"/>
          <w:sz w:val="24"/>
          <w:szCs w:val="24"/>
        </w:rPr>
        <w:t>Условия отпуска</w:t>
      </w:r>
    </w:p>
    <w:p w:rsidR="00E70F6C" w:rsidRPr="00DF4758" w:rsidRDefault="0012075C" w:rsidP="00DF4758">
      <w:pPr>
        <w:widowControl/>
        <w:autoSpaceDE/>
        <w:autoSpaceDN/>
        <w:adjustRightInd/>
        <w:ind w:left="0" w:firstLine="0"/>
        <w:rPr>
          <w:rFonts w:ascii="Times New Roman" w:hAnsi="Times New Roman" w:cs="Times New Roman"/>
          <w:sz w:val="24"/>
          <w:szCs w:val="24"/>
          <w:lang w:eastAsia="en-US"/>
        </w:rPr>
      </w:pPr>
      <w:r w:rsidRPr="00DF4758">
        <w:rPr>
          <w:rFonts w:ascii="Times New Roman" w:hAnsi="Times New Roman" w:cs="Times New Roman"/>
          <w:sz w:val="24"/>
          <w:szCs w:val="24"/>
          <w:lang w:eastAsia="en-US"/>
        </w:rPr>
        <w:t>Отпускается п</w:t>
      </w:r>
      <w:r w:rsidR="00E70F6C" w:rsidRPr="00DF4758">
        <w:rPr>
          <w:rFonts w:ascii="Times New Roman" w:hAnsi="Times New Roman" w:cs="Times New Roman"/>
          <w:sz w:val="24"/>
          <w:szCs w:val="24"/>
          <w:lang w:eastAsia="en-US"/>
        </w:rPr>
        <w:t>о рецепту</w:t>
      </w:r>
      <w:r w:rsidRPr="00DF4758">
        <w:rPr>
          <w:rFonts w:ascii="Times New Roman" w:hAnsi="Times New Roman" w:cs="Times New Roman"/>
          <w:sz w:val="24"/>
          <w:szCs w:val="24"/>
          <w:lang w:eastAsia="en-US"/>
        </w:rPr>
        <w:t>.</w:t>
      </w:r>
    </w:p>
    <w:p w:rsidR="0012075C" w:rsidRPr="00DF4758" w:rsidRDefault="0012075C" w:rsidP="00DF4758">
      <w:pPr>
        <w:rPr>
          <w:rFonts w:ascii="Times New Roman" w:hAnsi="Times New Roman" w:cs="Times New Roman"/>
          <w:b/>
          <w:sz w:val="24"/>
          <w:szCs w:val="24"/>
        </w:rPr>
      </w:pPr>
      <w:r w:rsidRPr="00DF4758">
        <w:rPr>
          <w:rFonts w:ascii="Times New Roman" w:hAnsi="Times New Roman" w:cs="Times New Roman"/>
          <w:b/>
          <w:sz w:val="24"/>
          <w:szCs w:val="24"/>
        </w:rPr>
        <w:t>Производитель</w:t>
      </w:r>
    </w:p>
    <w:p w:rsidR="0012075C" w:rsidRPr="00DF4758" w:rsidRDefault="0012075C" w:rsidP="00DF4758">
      <w:pPr>
        <w:rPr>
          <w:rFonts w:ascii="Times New Roman" w:hAnsi="Times New Roman" w:cs="Times New Roman"/>
          <w:b/>
          <w:sz w:val="24"/>
          <w:szCs w:val="24"/>
        </w:rPr>
      </w:pPr>
      <w:r w:rsidRPr="00DF4758">
        <w:rPr>
          <w:rFonts w:ascii="Times New Roman" w:hAnsi="Times New Roman" w:cs="Times New Roman"/>
          <w:sz w:val="24"/>
          <w:szCs w:val="24"/>
        </w:rPr>
        <w:t>Сентисс Фарма Пвт. Лтд</w:t>
      </w:r>
      <w:r w:rsidRPr="00DF4758">
        <w:rPr>
          <w:rFonts w:ascii="Times New Roman" w:hAnsi="Times New Roman" w:cs="Times New Roman"/>
          <w:b/>
          <w:sz w:val="24"/>
          <w:szCs w:val="24"/>
        </w:rPr>
        <w:t>.</w:t>
      </w:r>
    </w:p>
    <w:p w:rsidR="0012075C" w:rsidRPr="00DF4758" w:rsidRDefault="0012075C" w:rsidP="00DF4758">
      <w:pPr>
        <w:rPr>
          <w:rFonts w:ascii="Times New Roman" w:hAnsi="Times New Roman" w:cs="Times New Roman"/>
          <w:sz w:val="24"/>
          <w:szCs w:val="24"/>
        </w:rPr>
      </w:pPr>
      <w:r w:rsidRPr="00DF4758">
        <w:rPr>
          <w:rFonts w:ascii="Times New Roman" w:hAnsi="Times New Roman" w:cs="Times New Roman"/>
          <w:sz w:val="24"/>
          <w:szCs w:val="24"/>
        </w:rPr>
        <w:t>Виллидж Кхера Нихла,</w:t>
      </w:r>
    </w:p>
    <w:p w:rsidR="0012075C" w:rsidRPr="00DF4758" w:rsidRDefault="0012075C" w:rsidP="00DF4758">
      <w:pPr>
        <w:rPr>
          <w:rFonts w:ascii="Times New Roman" w:hAnsi="Times New Roman" w:cs="Times New Roman"/>
          <w:sz w:val="24"/>
          <w:szCs w:val="24"/>
        </w:rPr>
      </w:pPr>
      <w:r w:rsidRPr="00DF4758">
        <w:rPr>
          <w:rFonts w:ascii="Times New Roman" w:hAnsi="Times New Roman" w:cs="Times New Roman"/>
          <w:sz w:val="24"/>
          <w:szCs w:val="24"/>
        </w:rPr>
        <w:t xml:space="preserve">Техсил Налагарх, р-н Солан, </w:t>
      </w:r>
    </w:p>
    <w:p w:rsidR="0012075C" w:rsidRPr="00DF4758" w:rsidRDefault="0012075C" w:rsidP="00DF4758">
      <w:pPr>
        <w:rPr>
          <w:rFonts w:ascii="Times New Roman" w:hAnsi="Times New Roman" w:cs="Times New Roman"/>
          <w:sz w:val="24"/>
          <w:szCs w:val="24"/>
        </w:rPr>
      </w:pPr>
      <w:r w:rsidRPr="00DF4758">
        <w:rPr>
          <w:rFonts w:ascii="Times New Roman" w:hAnsi="Times New Roman" w:cs="Times New Roman"/>
          <w:sz w:val="24"/>
          <w:szCs w:val="24"/>
        </w:rPr>
        <w:t>Химачал Прадеш, 174101, Индия.</w:t>
      </w:r>
    </w:p>
    <w:p w:rsidR="008E4B35" w:rsidRPr="00DF4758" w:rsidRDefault="008E4B35" w:rsidP="00DF4758">
      <w:pPr>
        <w:rPr>
          <w:rFonts w:ascii="Times New Roman" w:hAnsi="Times New Roman" w:cs="Times New Roman"/>
          <w:b/>
          <w:sz w:val="24"/>
          <w:szCs w:val="24"/>
        </w:rPr>
      </w:pPr>
      <w:r w:rsidRPr="00DF4758">
        <w:rPr>
          <w:rFonts w:ascii="Times New Roman" w:hAnsi="Times New Roman" w:cs="Times New Roman"/>
          <w:b/>
          <w:sz w:val="24"/>
          <w:szCs w:val="24"/>
        </w:rPr>
        <w:t>Владелец регистрационного удостоверения</w:t>
      </w:r>
    </w:p>
    <w:p w:rsidR="008E4B35" w:rsidRPr="00DF4758" w:rsidRDefault="008E4B35" w:rsidP="00DF4758">
      <w:pPr>
        <w:rPr>
          <w:rFonts w:ascii="Times New Roman" w:hAnsi="Times New Roman" w:cs="Times New Roman"/>
          <w:sz w:val="24"/>
          <w:szCs w:val="24"/>
        </w:rPr>
      </w:pPr>
      <w:r w:rsidRPr="00DF4758">
        <w:rPr>
          <w:rFonts w:ascii="Times New Roman" w:hAnsi="Times New Roman" w:cs="Times New Roman"/>
          <w:sz w:val="24"/>
          <w:szCs w:val="24"/>
        </w:rPr>
        <w:t>Сентисс Фарма Пвт. Лтд.</w:t>
      </w:r>
    </w:p>
    <w:p w:rsidR="008E4B35" w:rsidRPr="00DF4758" w:rsidRDefault="008E4B35" w:rsidP="00DF4758">
      <w:pPr>
        <w:rPr>
          <w:rFonts w:ascii="Times New Roman" w:hAnsi="Times New Roman" w:cs="Times New Roman"/>
          <w:sz w:val="24"/>
          <w:szCs w:val="24"/>
        </w:rPr>
      </w:pPr>
      <w:r w:rsidRPr="00DF4758">
        <w:rPr>
          <w:rFonts w:ascii="Times New Roman" w:hAnsi="Times New Roman" w:cs="Times New Roman"/>
          <w:sz w:val="24"/>
          <w:szCs w:val="24"/>
        </w:rPr>
        <w:t>212, Аширвад Коммершиал Комплекс,</w:t>
      </w:r>
    </w:p>
    <w:p w:rsidR="008E4B35" w:rsidRPr="00DF4758" w:rsidRDefault="008E4B35" w:rsidP="00DF4758">
      <w:pPr>
        <w:rPr>
          <w:rFonts w:ascii="Times New Roman" w:hAnsi="Times New Roman" w:cs="Times New Roman"/>
          <w:sz w:val="24"/>
          <w:szCs w:val="24"/>
        </w:rPr>
      </w:pPr>
      <w:r w:rsidRPr="00DF4758">
        <w:rPr>
          <w:rFonts w:ascii="Times New Roman" w:hAnsi="Times New Roman" w:cs="Times New Roman"/>
          <w:sz w:val="24"/>
          <w:szCs w:val="24"/>
        </w:rPr>
        <w:lastRenderedPageBreak/>
        <w:t xml:space="preserve"> Д-1, Грин Парк, Нью Дели, 110016, Индия</w:t>
      </w:r>
    </w:p>
    <w:p w:rsidR="0065148A" w:rsidRDefault="0065148A" w:rsidP="0065148A">
      <w:pPr>
        <w:pStyle w:val="af0"/>
        <w:spacing w:line="360" w:lineRule="auto"/>
        <w:jc w:val="both"/>
        <w:rPr>
          <w:b/>
          <w:szCs w:val="24"/>
        </w:rPr>
      </w:pPr>
      <w:r>
        <w:rPr>
          <w:b/>
          <w:szCs w:val="24"/>
        </w:rPr>
        <w:t>Наименование и адрес организации, принимающей претензии (предложения) по качеству лекарственных средств на территории Республики Узбекистан</w:t>
      </w:r>
    </w:p>
    <w:p w:rsidR="0065148A" w:rsidRPr="0065148A" w:rsidRDefault="0065148A" w:rsidP="0065148A">
      <w:pPr>
        <w:autoSpaceDE/>
        <w:autoSpaceDN/>
        <w:adjustRightInd/>
        <w:ind w:left="0" w:firstLine="0"/>
        <w:rPr>
          <w:rFonts w:ascii="Times New Roman" w:hAnsi="Times New Roman" w:cs="Times New Roman"/>
          <w:iCs/>
          <w:sz w:val="24"/>
          <w:szCs w:val="24"/>
        </w:rPr>
      </w:pPr>
      <w:r w:rsidRPr="0065148A">
        <w:rPr>
          <w:rFonts w:ascii="Times New Roman" w:hAnsi="Times New Roman" w:cs="Times New Roman"/>
          <w:iCs/>
          <w:sz w:val="24"/>
          <w:szCs w:val="24"/>
        </w:rPr>
        <w:t>ООО «</w:t>
      </w:r>
      <w:proofErr w:type="spellStart"/>
      <w:r w:rsidRPr="0065148A">
        <w:rPr>
          <w:rFonts w:ascii="Times New Roman" w:hAnsi="Times New Roman" w:cs="Times New Roman"/>
          <w:iCs/>
          <w:sz w:val="24"/>
          <w:szCs w:val="24"/>
        </w:rPr>
        <w:t>Sonata</w:t>
      </w:r>
      <w:proofErr w:type="spellEnd"/>
      <w:r w:rsidRPr="0065148A">
        <w:rPr>
          <w:rFonts w:ascii="Times New Roman" w:hAnsi="Times New Roman" w:cs="Times New Roman"/>
          <w:iCs/>
          <w:sz w:val="24"/>
          <w:szCs w:val="24"/>
        </w:rPr>
        <w:t xml:space="preserve"> </w:t>
      </w:r>
      <w:proofErr w:type="spellStart"/>
      <w:r w:rsidRPr="0065148A">
        <w:rPr>
          <w:rFonts w:ascii="Times New Roman" w:hAnsi="Times New Roman" w:cs="Times New Roman"/>
          <w:iCs/>
          <w:sz w:val="24"/>
          <w:szCs w:val="24"/>
        </w:rPr>
        <w:t>Holding</w:t>
      </w:r>
      <w:proofErr w:type="spellEnd"/>
      <w:r w:rsidRPr="0065148A">
        <w:rPr>
          <w:rFonts w:ascii="Times New Roman" w:hAnsi="Times New Roman" w:cs="Times New Roman"/>
          <w:iCs/>
          <w:sz w:val="24"/>
          <w:szCs w:val="24"/>
        </w:rPr>
        <w:t>»</w:t>
      </w:r>
    </w:p>
    <w:p w:rsidR="0065148A" w:rsidRPr="0065148A" w:rsidRDefault="0065148A" w:rsidP="0065148A">
      <w:pPr>
        <w:autoSpaceDE/>
        <w:autoSpaceDN/>
        <w:adjustRightInd/>
        <w:ind w:left="0" w:firstLine="0"/>
        <w:rPr>
          <w:rFonts w:ascii="Times New Roman" w:hAnsi="Times New Roman" w:cs="Times New Roman"/>
          <w:iCs/>
          <w:sz w:val="24"/>
          <w:szCs w:val="24"/>
        </w:rPr>
      </w:pPr>
      <w:r w:rsidRPr="0065148A">
        <w:rPr>
          <w:rFonts w:ascii="Times New Roman" w:hAnsi="Times New Roman" w:cs="Times New Roman"/>
          <w:iCs/>
          <w:sz w:val="24"/>
          <w:szCs w:val="24"/>
        </w:rPr>
        <w:t xml:space="preserve">Республика Узбекистан, г. Ташкент, ул. </w:t>
      </w:r>
      <w:proofErr w:type="spellStart"/>
      <w:r w:rsidRPr="0065148A">
        <w:rPr>
          <w:rFonts w:ascii="Times New Roman" w:hAnsi="Times New Roman" w:cs="Times New Roman"/>
          <w:iCs/>
          <w:sz w:val="24"/>
          <w:szCs w:val="24"/>
        </w:rPr>
        <w:t>Чоштепа</w:t>
      </w:r>
      <w:proofErr w:type="spellEnd"/>
      <w:r w:rsidRPr="0065148A">
        <w:rPr>
          <w:rFonts w:ascii="Times New Roman" w:hAnsi="Times New Roman" w:cs="Times New Roman"/>
          <w:iCs/>
          <w:sz w:val="24"/>
          <w:szCs w:val="24"/>
        </w:rPr>
        <w:t xml:space="preserve"> 38-40.</w:t>
      </w:r>
    </w:p>
    <w:p w:rsidR="0065148A" w:rsidRPr="0065148A" w:rsidRDefault="0065148A" w:rsidP="0065148A">
      <w:pPr>
        <w:autoSpaceDE/>
        <w:autoSpaceDN/>
        <w:adjustRightInd/>
        <w:ind w:left="0" w:firstLine="0"/>
        <w:rPr>
          <w:rFonts w:ascii="Times New Roman" w:hAnsi="Times New Roman" w:cs="Times New Roman"/>
          <w:iCs/>
          <w:sz w:val="24"/>
          <w:szCs w:val="24"/>
        </w:rPr>
      </w:pPr>
      <w:r w:rsidRPr="0065148A">
        <w:rPr>
          <w:rFonts w:ascii="Times New Roman" w:hAnsi="Times New Roman" w:cs="Times New Roman"/>
          <w:iCs/>
          <w:sz w:val="24"/>
          <w:szCs w:val="24"/>
        </w:rPr>
        <w:t>Тел.: +99890 901 77 95</w:t>
      </w:r>
    </w:p>
    <w:p w:rsidR="00215983" w:rsidRPr="00DF4758" w:rsidRDefault="00215983" w:rsidP="00DF4758">
      <w:pPr>
        <w:rPr>
          <w:rFonts w:ascii="Times New Roman" w:hAnsi="Times New Roman" w:cs="Times New Roman"/>
          <w:color w:val="000000" w:themeColor="text1"/>
          <w:sz w:val="24"/>
          <w:szCs w:val="24"/>
          <w:lang w:eastAsia="x-none"/>
        </w:rPr>
      </w:pPr>
    </w:p>
    <w:sectPr w:rsidR="00215983" w:rsidRPr="00DF47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F8" w:rsidRDefault="000A0DF8" w:rsidP="00A81275">
      <w:pPr>
        <w:spacing w:line="240" w:lineRule="auto"/>
      </w:pPr>
      <w:r>
        <w:separator/>
      </w:r>
    </w:p>
  </w:endnote>
  <w:endnote w:type="continuationSeparator" w:id="0">
    <w:p w:rsidR="000A0DF8" w:rsidRDefault="000A0DF8" w:rsidP="00A8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37041"/>
      <w:docPartObj>
        <w:docPartGallery w:val="Page Numbers (Bottom of Page)"/>
        <w:docPartUnique/>
      </w:docPartObj>
    </w:sdtPr>
    <w:sdtEndPr/>
    <w:sdtContent>
      <w:p w:rsidR="00204712" w:rsidRDefault="00204712" w:rsidP="003F03B3">
        <w:pPr>
          <w:pStyle w:val="ad"/>
          <w:jc w:val="right"/>
        </w:pPr>
        <w:r>
          <w:fldChar w:fldCharType="begin"/>
        </w:r>
        <w:r>
          <w:instrText>PAGE   \* MERGEFORMAT</w:instrText>
        </w:r>
        <w:r>
          <w:fldChar w:fldCharType="separate"/>
        </w:r>
        <w:r w:rsidR="002C7442">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F8" w:rsidRDefault="000A0DF8" w:rsidP="00A81275">
      <w:pPr>
        <w:spacing w:line="240" w:lineRule="auto"/>
      </w:pPr>
      <w:r>
        <w:separator/>
      </w:r>
    </w:p>
  </w:footnote>
  <w:footnote w:type="continuationSeparator" w:id="0">
    <w:p w:rsidR="000A0DF8" w:rsidRDefault="000A0DF8" w:rsidP="00A812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52AF"/>
    <w:multiLevelType w:val="hybridMultilevel"/>
    <w:tmpl w:val="C94C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70EEB"/>
    <w:multiLevelType w:val="hybridMultilevel"/>
    <w:tmpl w:val="F5D8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40C3A"/>
    <w:multiLevelType w:val="hybridMultilevel"/>
    <w:tmpl w:val="5ABC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EF0DC4"/>
    <w:multiLevelType w:val="hybridMultilevel"/>
    <w:tmpl w:val="726E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6C42F5"/>
    <w:multiLevelType w:val="hybridMultilevel"/>
    <w:tmpl w:val="E47A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A0"/>
    <w:rsid w:val="00000297"/>
    <w:rsid w:val="00005FAE"/>
    <w:rsid w:val="000060D5"/>
    <w:rsid w:val="00007B18"/>
    <w:rsid w:val="000139EB"/>
    <w:rsid w:val="000155A8"/>
    <w:rsid w:val="00015C0F"/>
    <w:rsid w:val="00027C59"/>
    <w:rsid w:val="000316BB"/>
    <w:rsid w:val="00031CAD"/>
    <w:rsid w:val="00040791"/>
    <w:rsid w:val="00062551"/>
    <w:rsid w:val="00067062"/>
    <w:rsid w:val="00072AFF"/>
    <w:rsid w:val="00087CE8"/>
    <w:rsid w:val="000916F4"/>
    <w:rsid w:val="000A0DF8"/>
    <w:rsid w:val="000A7AF6"/>
    <w:rsid w:val="000B28CF"/>
    <w:rsid w:val="000B5107"/>
    <w:rsid w:val="000C3181"/>
    <w:rsid w:val="000C43C3"/>
    <w:rsid w:val="000D1AC0"/>
    <w:rsid w:val="000D79D1"/>
    <w:rsid w:val="000F1862"/>
    <w:rsid w:val="001117FB"/>
    <w:rsid w:val="00112CFC"/>
    <w:rsid w:val="0011615F"/>
    <w:rsid w:val="0012075C"/>
    <w:rsid w:val="001269D8"/>
    <w:rsid w:val="00126A0E"/>
    <w:rsid w:val="0013734F"/>
    <w:rsid w:val="001460D5"/>
    <w:rsid w:val="001531E6"/>
    <w:rsid w:val="00153874"/>
    <w:rsid w:val="0015552A"/>
    <w:rsid w:val="00162473"/>
    <w:rsid w:val="00165386"/>
    <w:rsid w:val="001673C5"/>
    <w:rsid w:val="0016740E"/>
    <w:rsid w:val="0016779B"/>
    <w:rsid w:val="001677B6"/>
    <w:rsid w:val="001706F7"/>
    <w:rsid w:val="00173CB7"/>
    <w:rsid w:val="001763FD"/>
    <w:rsid w:val="0018497F"/>
    <w:rsid w:val="00185AA1"/>
    <w:rsid w:val="00187742"/>
    <w:rsid w:val="00190463"/>
    <w:rsid w:val="00190844"/>
    <w:rsid w:val="001A3FD7"/>
    <w:rsid w:val="001A4480"/>
    <w:rsid w:val="001A5F2B"/>
    <w:rsid w:val="001B1C61"/>
    <w:rsid w:val="001C157A"/>
    <w:rsid w:val="001C478D"/>
    <w:rsid w:val="001D00BB"/>
    <w:rsid w:val="001D032B"/>
    <w:rsid w:val="001D1855"/>
    <w:rsid w:val="001D52C7"/>
    <w:rsid w:val="001E2003"/>
    <w:rsid w:val="001E40D4"/>
    <w:rsid w:val="001E4481"/>
    <w:rsid w:val="001E4C0D"/>
    <w:rsid w:val="00201109"/>
    <w:rsid w:val="00204712"/>
    <w:rsid w:val="00205753"/>
    <w:rsid w:val="00210394"/>
    <w:rsid w:val="00210AFB"/>
    <w:rsid w:val="00213656"/>
    <w:rsid w:val="00215983"/>
    <w:rsid w:val="00217F54"/>
    <w:rsid w:val="0022240C"/>
    <w:rsid w:val="00225442"/>
    <w:rsid w:val="00232252"/>
    <w:rsid w:val="00235F23"/>
    <w:rsid w:val="002374A4"/>
    <w:rsid w:val="00240C8C"/>
    <w:rsid w:val="00242DEF"/>
    <w:rsid w:val="00247A5F"/>
    <w:rsid w:val="00255E2D"/>
    <w:rsid w:val="00264EB7"/>
    <w:rsid w:val="002703D6"/>
    <w:rsid w:val="00272D16"/>
    <w:rsid w:val="00274D8D"/>
    <w:rsid w:val="0028252F"/>
    <w:rsid w:val="00283E71"/>
    <w:rsid w:val="00286610"/>
    <w:rsid w:val="002866F1"/>
    <w:rsid w:val="0029493F"/>
    <w:rsid w:val="00297F35"/>
    <w:rsid w:val="002A0A0B"/>
    <w:rsid w:val="002A0F7C"/>
    <w:rsid w:val="002A1574"/>
    <w:rsid w:val="002B0DF1"/>
    <w:rsid w:val="002B230E"/>
    <w:rsid w:val="002B4CF7"/>
    <w:rsid w:val="002B6745"/>
    <w:rsid w:val="002C7442"/>
    <w:rsid w:val="002D0BF9"/>
    <w:rsid w:val="002E5B06"/>
    <w:rsid w:val="002E73E9"/>
    <w:rsid w:val="002F057A"/>
    <w:rsid w:val="002F68C1"/>
    <w:rsid w:val="003007E9"/>
    <w:rsid w:val="003028F7"/>
    <w:rsid w:val="00307660"/>
    <w:rsid w:val="00320288"/>
    <w:rsid w:val="003454AE"/>
    <w:rsid w:val="00350C40"/>
    <w:rsid w:val="00360DD2"/>
    <w:rsid w:val="00361E79"/>
    <w:rsid w:val="00365597"/>
    <w:rsid w:val="0037352D"/>
    <w:rsid w:val="0037374F"/>
    <w:rsid w:val="003837B5"/>
    <w:rsid w:val="00387F0B"/>
    <w:rsid w:val="003A294C"/>
    <w:rsid w:val="003A50C2"/>
    <w:rsid w:val="003B3002"/>
    <w:rsid w:val="003B3DED"/>
    <w:rsid w:val="003C0913"/>
    <w:rsid w:val="003C148B"/>
    <w:rsid w:val="003C2A48"/>
    <w:rsid w:val="003D6107"/>
    <w:rsid w:val="003D7B08"/>
    <w:rsid w:val="003F03B3"/>
    <w:rsid w:val="0040149E"/>
    <w:rsid w:val="004022D0"/>
    <w:rsid w:val="00406836"/>
    <w:rsid w:val="00420CAE"/>
    <w:rsid w:val="0042518A"/>
    <w:rsid w:val="00426D52"/>
    <w:rsid w:val="00436CBD"/>
    <w:rsid w:val="00442167"/>
    <w:rsid w:val="00443C34"/>
    <w:rsid w:val="00447784"/>
    <w:rsid w:val="0045337E"/>
    <w:rsid w:val="0045355B"/>
    <w:rsid w:val="0045698B"/>
    <w:rsid w:val="00460DB6"/>
    <w:rsid w:val="00486539"/>
    <w:rsid w:val="004965A1"/>
    <w:rsid w:val="004A28E1"/>
    <w:rsid w:val="004A5108"/>
    <w:rsid w:val="004A5C90"/>
    <w:rsid w:val="004B2777"/>
    <w:rsid w:val="004C0D56"/>
    <w:rsid w:val="004D11E3"/>
    <w:rsid w:val="004D264F"/>
    <w:rsid w:val="004E1EE7"/>
    <w:rsid w:val="004F2111"/>
    <w:rsid w:val="004F238D"/>
    <w:rsid w:val="004F4616"/>
    <w:rsid w:val="005011F6"/>
    <w:rsid w:val="00507C39"/>
    <w:rsid w:val="005132B0"/>
    <w:rsid w:val="00517DB0"/>
    <w:rsid w:val="00526B51"/>
    <w:rsid w:val="005307EE"/>
    <w:rsid w:val="00532066"/>
    <w:rsid w:val="00543AFE"/>
    <w:rsid w:val="0056424A"/>
    <w:rsid w:val="00570BB1"/>
    <w:rsid w:val="00572617"/>
    <w:rsid w:val="00577DFC"/>
    <w:rsid w:val="00584AF5"/>
    <w:rsid w:val="005868B7"/>
    <w:rsid w:val="00590C19"/>
    <w:rsid w:val="00591330"/>
    <w:rsid w:val="00592071"/>
    <w:rsid w:val="00593FCF"/>
    <w:rsid w:val="00594594"/>
    <w:rsid w:val="00596BA2"/>
    <w:rsid w:val="00596FA0"/>
    <w:rsid w:val="005A4452"/>
    <w:rsid w:val="005B5696"/>
    <w:rsid w:val="005C132F"/>
    <w:rsid w:val="005C171A"/>
    <w:rsid w:val="005C52A8"/>
    <w:rsid w:val="005D624E"/>
    <w:rsid w:val="005E0F63"/>
    <w:rsid w:val="005E181D"/>
    <w:rsid w:val="005F5737"/>
    <w:rsid w:val="005F6588"/>
    <w:rsid w:val="00600085"/>
    <w:rsid w:val="0060074C"/>
    <w:rsid w:val="00606F11"/>
    <w:rsid w:val="00607CC6"/>
    <w:rsid w:val="0061140B"/>
    <w:rsid w:val="00614AED"/>
    <w:rsid w:val="00625A46"/>
    <w:rsid w:val="00630E1C"/>
    <w:rsid w:val="006356B7"/>
    <w:rsid w:val="0063779F"/>
    <w:rsid w:val="0065148A"/>
    <w:rsid w:val="00663690"/>
    <w:rsid w:val="00672C16"/>
    <w:rsid w:val="0068287A"/>
    <w:rsid w:val="0069352F"/>
    <w:rsid w:val="006A0B15"/>
    <w:rsid w:val="006A4C5E"/>
    <w:rsid w:val="006B0369"/>
    <w:rsid w:val="006B1F93"/>
    <w:rsid w:val="006B6A60"/>
    <w:rsid w:val="006B7862"/>
    <w:rsid w:val="006B7B2E"/>
    <w:rsid w:val="006C0698"/>
    <w:rsid w:val="006C0A8E"/>
    <w:rsid w:val="006E6880"/>
    <w:rsid w:val="006E72BB"/>
    <w:rsid w:val="006F5876"/>
    <w:rsid w:val="006F63A1"/>
    <w:rsid w:val="006F7C38"/>
    <w:rsid w:val="00715C15"/>
    <w:rsid w:val="007257EB"/>
    <w:rsid w:val="0073075A"/>
    <w:rsid w:val="007321EA"/>
    <w:rsid w:val="00742608"/>
    <w:rsid w:val="007444CF"/>
    <w:rsid w:val="007562EC"/>
    <w:rsid w:val="007627FE"/>
    <w:rsid w:val="00766809"/>
    <w:rsid w:val="007701B9"/>
    <w:rsid w:val="007751E5"/>
    <w:rsid w:val="0077708B"/>
    <w:rsid w:val="00780699"/>
    <w:rsid w:val="00784D88"/>
    <w:rsid w:val="0078762C"/>
    <w:rsid w:val="007879A5"/>
    <w:rsid w:val="00796372"/>
    <w:rsid w:val="007A0CCD"/>
    <w:rsid w:val="007A0EC9"/>
    <w:rsid w:val="007A2958"/>
    <w:rsid w:val="007A7F18"/>
    <w:rsid w:val="007D0462"/>
    <w:rsid w:val="007D0480"/>
    <w:rsid w:val="007D0890"/>
    <w:rsid w:val="007D263C"/>
    <w:rsid w:val="007D3DD0"/>
    <w:rsid w:val="007E2F55"/>
    <w:rsid w:val="007E6B20"/>
    <w:rsid w:val="00803549"/>
    <w:rsid w:val="00805301"/>
    <w:rsid w:val="00805E1E"/>
    <w:rsid w:val="008150CE"/>
    <w:rsid w:val="008159F0"/>
    <w:rsid w:val="0082485B"/>
    <w:rsid w:val="00837C13"/>
    <w:rsid w:val="00847340"/>
    <w:rsid w:val="0085067C"/>
    <w:rsid w:val="00856CF5"/>
    <w:rsid w:val="00861B63"/>
    <w:rsid w:val="00867B44"/>
    <w:rsid w:val="00870D03"/>
    <w:rsid w:val="00877D8D"/>
    <w:rsid w:val="00880E09"/>
    <w:rsid w:val="008A2E9E"/>
    <w:rsid w:val="008C0F2B"/>
    <w:rsid w:val="008D060A"/>
    <w:rsid w:val="008E4B35"/>
    <w:rsid w:val="008E65CE"/>
    <w:rsid w:val="008E6908"/>
    <w:rsid w:val="008F7A4C"/>
    <w:rsid w:val="009038CC"/>
    <w:rsid w:val="009056DE"/>
    <w:rsid w:val="009060FD"/>
    <w:rsid w:val="00932A3B"/>
    <w:rsid w:val="009342B4"/>
    <w:rsid w:val="009349CC"/>
    <w:rsid w:val="0094254A"/>
    <w:rsid w:val="00942828"/>
    <w:rsid w:val="009448E7"/>
    <w:rsid w:val="0094604F"/>
    <w:rsid w:val="009551F0"/>
    <w:rsid w:val="00963574"/>
    <w:rsid w:val="00967D4A"/>
    <w:rsid w:val="009713C7"/>
    <w:rsid w:val="009730E9"/>
    <w:rsid w:val="00975D22"/>
    <w:rsid w:val="009A3959"/>
    <w:rsid w:val="009C67BA"/>
    <w:rsid w:val="009C6FEC"/>
    <w:rsid w:val="009D2D23"/>
    <w:rsid w:val="009D2D96"/>
    <w:rsid w:val="009D4D69"/>
    <w:rsid w:val="009D5543"/>
    <w:rsid w:val="009D7F13"/>
    <w:rsid w:val="009E3270"/>
    <w:rsid w:val="009E4E77"/>
    <w:rsid w:val="009E65FA"/>
    <w:rsid w:val="009F015F"/>
    <w:rsid w:val="009F762E"/>
    <w:rsid w:val="00A00CBE"/>
    <w:rsid w:val="00A04ADC"/>
    <w:rsid w:val="00A05EAB"/>
    <w:rsid w:val="00A16584"/>
    <w:rsid w:val="00A24EE0"/>
    <w:rsid w:val="00A25446"/>
    <w:rsid w:val="00A46608"/>
    <w:rsid w:val="00A56B7A"/>
    <w:rsid w:val="00A63963"/>
    <w:rsid w:val="00A75034"/>
    <w:rsid w:val="00A7607C"/>
    <w:rsid w:val="00A805EF"/>
    <w:rsid w:val="00A81275"/>
    <w:rsid w:val="00A83F4C"/>
    <w:rsid w:val="00A907C0"/>
    <w:rsid w:val="00A9157C"/>
    <w:rsid w:val="00A92502"/>
    <w:rsid w:val="00A932C4"/>
    <w:rsid w:val="00A975F7"/>
    <w:rsid w:val="00A9788B"/>
    <w:rsid w:val="00AA10C2"/>
    <w:rsid w:val="00AA32DE"/>
    <w:rsid w:val="00AB058D"/>
    <w:rsid w:val="00AB60B4"/>
    <w:rsid w:val="00AB7B09"/>
    <w:rsid w:val="00AD048E"/>
    <w:rsid w:val="00AD0613"/>
    <w:rsid w:val="00AD1C78"/>
    <w:rsid w:val="00AD7068"/>
    <w:rsid w:val="00AE02ED"/>
    <w:rsid w:val="00AE17D7"/>
    <w:rsid w:val="00AF62D4"/>
    <w:rsid w:val="00B10EA1"/>
    <w:rsid w:val="00B11279"/>
    <w:rsid w:val="00B17471"/>
    <w:rsid w:val="00B17BE3"/>
    <w:rsid w:val="00B221C7"/>
    <w:rsid w:val="00B34EE6"/>
    <w:rsid w:val="00B373B8"/>
    <w:rsid w:val="00B4190D"/>
    <w:rsid w:val="00B4432F"/>
    <w:rsid w:val="00B44D33"/>
    <w:rsid w:val="00B603EF"/>
    <w:rsid w:val="00B606FB"/>
    <w:rsid w:val="00B62657"/>
    <w:rsid w:val="00B7246D"/>
    <w:rsid w:val="00B90C50"/>
    <w:rsid w:val="00BB0EA5"/>
    <w:rsid w:val="00BB3419"/>
    <w:rsid w:val="00BD08A3"/>
    <w:rsid w:val="00BD44F5"/>
    <w:rsid w:val="00BE193D"/>
    <w:rsid w:val="00BE216D"/>
    <w:rsid w:val="00BE6DA2"/>
    <w:rsid w:val="00BF3CCD"/>
    <w:rsid w:val="00BF5D3C"/>
    <w:rsid w:val="00BF5F91"/>
    <w:rsid w:val="00C02718"/>
    <w:rsid w:val="00C302C5"/>
    <w:rsid w:val="00C3088D"/>
    <w:rsid w:val="00C3542D"/>
    <w:rsid w:val="00C5540F"/>
    <w:rsid w:val="00C67F26"/>
    <w:rsid w:val="00C71DEF"/>
    <w:rsid w:val="00C72D02"/>
    <w:rsid w:val="00C74256"/>
    <w:rsid w:val="00C74BCE"/>
    <w:rsid w:val="00C846FE"/>
    <w:rsid w:val="00C86CD8"/>
    <w:rsid w:val="00CA5ED2"/>
    <w:rsid w:val="00CB2D66"/>
    <w:rsid w:val="00CC4ADA"/>
    <w:rsid w:val="00CC5578"/>
    <w:rsid w:val="00CC6B05"/>
    <w:rsid w:val="00CD1E5E"/>
    <w:rsid w:val="00CE0A47"/>
    <w:rsid w:val="00CE766A"/>
    <w:rsid w:val="00CF5C4E"/>
    <w:rsid w:val="00D01634"/>
    <w:rsid w:val="00D01FD8"/>
    <w:rsid w:val="00D21005"/>
    <w:rsid w:val="00D21F0E"/>
    <w:rsid w:val="00D4194B"/>
    <w:rsid w:val="00D504CF"/>
    <w:rsid w:val="00D532E6"/>
    <w:rsid w:val="00D56C52"/>
    <w:rsid w:val="00D66B7B"/>
    <w:rsid w:val="00D72156"/>
    <w:rsid w:val="00D74ACC"/>
    <w:rsid w:val="00D750DB"/>
    <w:rsid w:val="00D8481C"/>
    <w:rsid w:val="00D8791B"/>
    <w:rsid w:val="00D90791"/>
    <w:rsid w:val="00DB3DAB"/>
    <w:rsid w:val="00DB7711"/>
    <w:rsid w:val="00DC6C5A"/>
    <w:rsid w:val="00DD18F1"/>
    <w:rsid w:val="00DD38B7"/>
    <w:rsid w:val="00DE7487"/>
    <w:rsid w:val="00DF0C96"/>
    <w:rsid w:val="00DF4758"/>
    <w:rsid w:val="00DF7483"/>
    <w:rsid w:val="00E06811"/>
    <w:rsid w:val="00E1054D"/>
    <w:rsid w:val="00E12502"/>
    <w:rsid w:val="00E36BDA"/>
    <w:rsid w:val="00E5072F"/>
    <w:rsid w:val="00E54942"/>
    <w:rsid w:val="00E56842"/>
    <w:rsid w:val="00E67F31"/>
    <w:rsid w:val="00E70F6C"/>
    <w:rsid w:val="00E7222D"/>
    <w:rsid w:val="00E7257F"/>
    <w:rsid w:val="00E77564"/>
    <w:rsid w:val="00E814A1"/>
    <w:rsid w:val="00E8448F"/>
    <w:rsid w:val="00E863AC"/>
    <w:rsid w:val="00E91632"/>
    <w:rsid w:val="00E929D1"/>
    <w:rsid w:val="00EC0F92"/>
    <w:rsid w:val="00ED1817"/>
    <w:rsid w:val="00ED281B"/>
    <w:rsid w:val="00ED37DF"/>
    <w:rsid w:val="00EE5E31"/>
    <w:rsid w:val="00EE72A9"/>
    <w:rsid w:val="00EE76FA"/>
    <w:rsid w:val="00EF24F6"/>
    <w:rsid w:val="00EF5360"/>
    <w:rsid w:val="00EF59D1"/>
    <w:rsid w:val="00F10430"/>
    <w:rsid w:val="00F1481F"/>
    <w:rsid w:val="00F32944"/>
    <w:rsid w:val="00F33905"/>
    <w:rsid w:val="00F42C14"/>
    <w:rsid w:val="00F4381B"/>
    <w:rsid w:val="00F47F0A"/>
    <w:rsid w:val="00F51D59"/>
    <w:rsid w:val="00F5448F"/>
    <w:rsid w:val="00F5763B"/>
    <w:rsid w:val="00F621F4"/>
    <w:rsid w:val="00F66595"/>
    <w:rsid w:val="00F83FB8"/>
    <w:rsid w:val="00F9229B"/>
    <w:rsid w:val="00F92A75"/>
    <w:rsid w:val="00F96B71"/>
    <w:rsid w:val="00FA199A"/>
    <w:rsid w:val="00FA3228"/>
    <w:rsid w:val="00FB1EB5"/>
    <w:rsid w:val="00FB6C16"/>
    <w:rsid w:val="00FC4D6E"/>
    <w:rsid w:val="00FD0C23"/>
    <w:rsid w:val="00FD528C"/>
    <w:rsid w:val="00FE51BC"/>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63"/>
    <w:pPr>
      <w:widowControl w:val="0"/>
      <w:autoSpaceDE w:val="0"/>
      <w:autoSpaceDN w:val="0"/>
      <w:adjustRightInd w:val="0"/>
      <w:spacing w:after="0" w:line="360" w:lineRule="auto"/>
      <w:ind w:left="357" w:hanging="357"/>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B5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B51"/>
    <w:rPr>
      <w:rFonts w:ascii="Tahoma" w:eastAsia="Times New Roman" w:hAnsi="Tahoma" w:cs="Tahoma"/>
      <w:sz w:val="16"/>
      <w:szCs w:val="16"/>
      <w:lang w:eastAsia="ru-RU"/>
    </w:rPr>
  </w:style>
  <w:style w:type="paragraph" w:styleId="a5">
    <w:name w:val="List Paragraph"/>
    <w:basedOn w:val="a"/>
    <w:uiPriority w:val="34"/>
    <w:qFormat/>
    <w:rsid w:val="006F63A1"/>
    <w:pPr>
      <w:ind w:left="720"/>
      <w:contextualSpacing/>
    </w:pPr>
  </w:style>
  <w:style w:type="character" w:styleId="a6">
    <w:name w:val="annotation reference"/>
    <w:basedOn w:val="a0"/>
    <w:uiPriority w:val="99"/>
    <w:semiHidden/>
    <w:unhideWhenUsed/>
    <w:rsid w:val="001D1855"/>
    <w:rPr>
      <w:sz w:val="16"/>
      <w:szCs w:val="16"/>
    </w:rPr>
  </w:style>
  <w:style w:type="paragraph" w:styleId="a7">
    <w:name w:val="annotation text"/>
    <w:basedOn w:val="a"/>
    <w:link w:val="a8"/>
    <w:uiPriority w:val="99"/>
    <w:semiHidden/>
    <w:unhideWhenUsed/>
    <w:rsid w:val="001D1855"/>
    <w:pPr>
      <w:spacing w:line="240" w:lineRule="auto"/>
    </w:pPr>
  </w:style>
  <w:style w:type="character" w:customStyle="1" w:styleId="a8">
    <w:name w:val="Текст примечания Знак"/>
    <w:basedOn w:val="a0"/>
    <w:link w:val="a7"/>
    <w:uiPriority w:val="99"/>
    <w:semiHidden/>
    <w:rsid w:val="001D1855"/>
    <w:rPr>
      <w:rFonts w:ascii="Arial" w:eastAsia="Times New Roman" w:hAnsi="Arial" w:cs="Arial"/>
      <w:sz w:val="20"/>
      <w:szCs w:val="20"/>
      <w:lang w:eastAsia="ru-RU"/>
    </w:rPr>
  </w:style>
  <w:style w:type="paragraph" w:customStyle="1" w:styleId="szvegCharChar">
    <w:name w:val="szöveg Char Char"/>
    <w:rsid w:val="00E06811"/>
    <w:pPr>
      <w:spacing w:after="0" w:line="360" w:lineRule="auto"/>
      <w:jc w:val="both"/>
    </w:pPr>
    <w:rPr>
      <w:rFonts w:ascii="Times New Roman" w:eastAsia="Times New Roman" w:hAnsi="Times New Roman" w:cs="Times New Roman"/>
      <w:sz w:val="24"/>
      <w:szCs w:val="20"/>
      <w:lang w:val="en-GB" w:eastAsia="hu-HU"/>
    </w:rPr>
  </w:style>
  <w:style w:type="paragraph" w:styleId="a9">
    <w:name w:val="annotation subject"/>
    <w:basedOn w:val="a7"/>
    <w:next w:val="a7"/>
    <w:link w:val="aa"/>
    <w:uiPriority w:val="99"/>
    <w:semiHidden/>
    <w:unhideWhenUsed/>
    <w:rsid w:val="00B44D33"/>
    <w:rPr>
      <w:b/>
      <w:bCs/>
    </w:rPr>
  </w:style>
  <w:style w:type="character" w:customStyle="1" w:styleId="aa">
    <w:name w:val="Тема примечания Знак"/>
    <w:basedOn w:val="a8"/>
    <w:link w:val="a9"/>
    <w:uiPriority w:val="99"/>
    <w:semiHidden/>
    <w:rsid w:val="00B44D33"/>
    <w:rPr>
      <w:rFonts w:ascii="Arial" w:eastAsia="Times New Roman" w:hAnsi="Arial" w:cs="Arial"/>
      <w:b/>
      <w:bCs/>
      <w:sz w:val="20"/>
      <w:szCs w:val="20"/>
      <w:lang w:eastAsia="ru-RU"/>
    </w:rPr>
  </w:style>
  <w:style w:type="paragraph" w:styleId="ab">
    <w:name w:val="header"/>
    <w:basedOn w:val="a"/>
    <w:link w:val="ac"/>
    <w:uiPriority w:val="99"/>
    <w:unhideWhenUsed/>
    <w:rsid w:val="00A81275"/>
    <w:pPr>
      <w:tabs>
        <w:tab w:val="center" w:pos="4677"/>
        <w:tab w:val="right" w:pos="9355"/>
      </w:tabs>
      <w:spacing w:line="240" w:lineRule="auto"/>
    </w:pPr>
  </w:style>
  <w:style w:type="character" w:customStyle="1" w:styleId="ac">
    <w:name w:val="Верхний колонтитул Знак"/>
    <w:basedOn w:val="a0"/>
    <w:link w:val="ab"/>
    <w:uiPriority w:val="99"/>
    <w:rsid w:val="00A81275"/>
    <w:rPr>
      <w:rFonts w:ascii="Arial" w:eastAsia="Times New Roman" w:hAnsi="Arial" w:cs="Arial"/>
      <w:sz w:val="20"/>
      <w:szCs w:val="20"/>
      <w:lang w:eastAsia="ru-RU"/>
    </w:rPr>
  </w:style>
  <w:style w:type="paragraph" w:styleId="ad">
    <w:name w:val="footer"/>
    <w:basedOn w:val="a"/>
    <w:link w:val="ae"/>
    <w:uiPriority w:val="99"/>
    <w:unhideWhenUsed/>
    <w:rsid w:val="00A81275"/>
    <w:pPr>
      <w:tabs>
        <w:tab w:val="center" w:pos="4677"/>
        <w:tab w:val="right" w:pos="9355"/>
      </w:tabs>
      <w:spacing w:line="240" w:lineRule="auto"/>
    </w:pPr>
  </w:style>
  <w:style w:type="character" w:customStyle="1" w:styleId="ae">
    <w:name w:val="Нижний колонтитул Знак"/>
    <w:basedOn w:val="a0"/>
    <w:link w:val="ad"/>
    <w:uiPriority w:val="99"/>
    <w:rsid w:val="00A81275"/>
    <w:rPr>
      <w:rFonts w:ascii="Arial" w:eastAsia="Times New Roman" w:hAnsi="Arial" w:cs="Arial"/>
      <w:sz w:val="20"/>
      <w:szCs w:val="20"/>
      <w:lang w:eastAsia="ru-RU"/>
    </w:rPr>
  </w:style>
  <w:style w:type="paragraph" w:styleId="af">
    <w:name w:val="No Spacing"/>
    <w:uiPriority w:val="1"/>
    <w:qFormat/>
    <w:rsid w:val="000B28CF"/>
    <w:pPr>
      <w:widowControl w:val="0"/>
      <w:autoSpaceDE w:val="0"/>
      <w:autoSpaceDN w:val="0"/>
      <w:adjustRightInd w:val="0"/>
      <w:spacing w:after="0" w:line="240" w:lineRule="auto"/>
      <w:ind w:left="357" w:hanging="357"/>
      <w:jc w:val="both"/>
    </w:pPr>
    <w:rPr>
      <w:rFonts w:ascii="Arial" w:eastAsia="Times New Roman" w:hAnsi="Arial" w:cs="Arial"/>
      <w:sz w:val="20"/>
      <w:szCs w:val="20"/>
      <w:lang w:eastAsia="ru-RU"/>
    </w:rPr>
  </w:style>
  <w:style w:type="paragraph" w:styleId="af0">
    <w:name w:val="Subtitle"/>
    <w:basedOn w:val="a"/>
    <w:link w:val="af1"/>
    <w:qFormat/>
    <w:rsid w:val="0065148A"/>
    <w:pPr>
      <w:widowControl/>
      <w:autoSpaceDE/>
      <w:autoSpaceDN/>
      <w:adjustRightInd/>
      <w:spacing w:line="240" w:lineRule="auto"/>
      <w:ind w:left="0" w:firstLine="0"/>
      <w:jc w:val="left"/>
    </w:pPr>
    <w:rPr>
      <w:rFonts w:ascii="Times New Roman" w:hAnsi="Times New Roman" w:cs="Times New Roman"/>
      <w:sz w:val="24"/>
    </w:rPr>
  </w:style>
  <w:style w:type="character" w:customStyle="1" w:styleId="af1">
    <w:name w:val="Подзаголовок Знак"/>
    <w:basedOn w:val="a0"/>
    <w:link w:val="af0"/>
    <w:rsid w:val="0065148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63"/>
    <w:pPr>
      <w:widowControl w:val="0"/>
      <w:autoSpaceDE w:val="0"/>
      <w:autoSpaceDN w:val="0"/>
      <w:adjustRightInd w:val="0"/>
      <w:spacing w:after="0" w:line="360" w:lineRule="auto"/>
      <w:ind w:left="357" w:hanging="357"/>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B5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B51"/>
    <w:rPr>
      <w:rFonts w:ascii="Tahoma" w:eastAsia="Times New Roman" w:hAnsi="Tahoma" w:cs="Tahoma"/>
      <w:sz w:val="16"/>
      <w:szCs w:val="16"/>
      <w:lang w:eastAsia="ru-RU"/>
    </w:rPr>
  </w:style>
  <w:style w:type="paragraph" w:styleId="a5">
    <w:name w:val="List Paragraph"/>
    <w:basedOn w:val="a"/>
    <w:uiPriority w:val="34"/>
    <w:qFormat/>
    <w:rsid w:val="006F63A1"/>
    <w:pPr>
      <w:ind w:left="720"/>
      <w:contextualSpacing/>
    </w:pPr>
  </w:style>
  <w:style w:type="character" w:styleId="a6">
    <w:name w:val="annotation reference"/>
    <w:basedOn w:val="a0"/>
    <w:uiPriority w:val="99"/>
    <w:semiHidden/>
    <w:unhideWhenUsed/>
    <w:rsid w:val="001D1855"/>
    <w:rPr>
      <w:sz w:val="16"/>
      <w:szCs w:val="16"/>
    </w:rPr>
  </w:style>
  <w:style w:type="paragraph" w:styleId="a7">
    <w:name w:val="annotation text"/>
    <w:basedOn w:val="a"/>
    <w:link w:val="a8"/>
    <w:uiPriority w:val="99"/>
    <w:semiHidden/>
    <w:unhideWhenUsed/>
    <w:rsid w:val="001D1855"/>
    <w:pPr>
      <w:spacing w:line="240" w:lineRule="auto"/>
    </w:pPr>
  </w:style>
  <w:style w:type="character" w:customStyle="1" w:styleId="a8">
    <w:name w:val="Текст примечания Знак"/>
    <w:basedOn w:val="a0"/>
    <w:link w:val="a7"/>
    <w:uiPriority w:val="99"/>
    <w:semiHidden/>
    <w:rsid w:val="001D1855"/>
    <w:rPr>
      <w:rFonts w:ascii="Arial" w:eastAsia="Times New Roman" w:hAnsi="Arial" w:cs="Arial"/>
      <w:sz w:val="20"/>
      <w:szCs w:val="20"/>
      <w:lang w:eastAsia="ru-RU"/>
    </w:rPr>
  </w:style>
  <w:style w:type="paragraph" w:customStyle="1" w:styleId="szvegCharChar">
    <w:name w:val="szöveg Char Char"/>
    <w:rsid w:val="00E06811"/>
    <w:pPr>
      <w:spacing w:after="0" w:line="360" w:lineRule="auto"/>
      <w:jc w:val="both"/>
    </w:pPr>
    <w:rPr>
      <w:rFonts w:ascii="Times New Roman" w:eastAsia="Times New Roman" w:hAnsi="Times New Roman" w:cs="Times New Roman"/>
      <w:sz w:val="24"/>
      <w:szCs w:val="20"/>
      <w:lang w:val="en-GB" w:eastAsia="hu-HU"/>
    </w:rPr>
  </w:style>
  <w:style w:type="paragraph" w:styleId="a9">
    <w:name w:val="annotation subject"/>
    <w:basedOn w:val="a7"/>
    <w:next w:val="a7"/>
    <w:link w:val="aa"/>
    <w:uiPriority w:val="99"/>
    <w:semiHidden/>
    <w:unhideWhenUsed/>
    <w:rsid w:val="00B44D33"/>
    <w:rPr>
      <w:b/>
      <w:bCs/>
    </w:rPr>
  </w:style>
  <w:style w:type="character" w:customStyle="1" w:styleId="aa">
    <w:name w:val="Тема примечания Знак"/>
    <w:basedOn w:val="a8"/>
    <w:link w:val="a9"/>
    <w:uiPriority w:val="99"/>
    <w:semiHidden/>
    <w:rsid w:val="00B44D33"/>
    <w:rPr>
      <w:rFonts w:ascii="Arial" w:eastAsia="Times New Roman" w:hAnsi="Arial" w:cs="Arial"/>
      <w:b/>
      <w:bCs/>
      <w:sz w:val="20"/>
      <w:szCs w:val="20"/>
      <w:lang w:eastAsia="ru-RU"/>
    </w:rPr>
  </w:style>
  <w:style w:type="paragraph" w:styleId="ab">
    <w:name w:val="header"/>
    <w:basedOn w:val="a"/>
    <w:link w:val="ac"/>
    <w:uiPriority w:val="99"/>
    <w:unhideWhenUsed/>
    <w:rsid w:val="00A81275"/>
    <w:pPr>
      <w:tabs>
        <w:tab w:val="center" w:pos="4677"/>
        <w:tab w:val="right" w:pos="9355"/>
      </w:tabs>
      <w:spacing w:line="240" w:lineRule="auto"/>
    </w:pPr>
  </w:style>
  <w:style w:type="character" w:customStyle="1" w:styleId="ac">
    <w:name w:val="Верхний колонтитул Знак"/>
    <w:basedOn w:val="a0"/>
    <w:link w:val="ab"/>
    <w:uiPriority w:val="99"/>
    <w:rsid w:val="00A81275"/>
    <w:rPr>
      <w:rFonts w:ascii="Arial" w:eastAsia="Times New Roman" w:hAnsi="Arial" w:cs="Arial"/>
      <w:sz w:val="20"/>
      <w:szCs w:val="20"/>
      <w:lang w:eastAsia="ru-RU"/>
    </w:rPr>
  </w:style>
  <w:style w:type="paragraph" w:styleId="ad">
    <w:name w:val="footer"/>
    <w:basedOn w:val="a"/>
    <w:link w:val="ae"/>
    <w:uiPriority w:val="99"/>
    <w:unhideWhenUsed/>
    <w:rsid w:val="00A81275"/>
    <w:pPr>
      <w:tabs>
        <w:tab w:val="center" w:pos="4677"/>
        <w:tab w:val="right" w:pos="9355"/>
      </w:tabs>
      <w:spacing w:line="240" w:lineRule="auto"/>
    </w:pPr>
  </w:style>
  <w:style w:type="character" w:customStyle="1" w:styleId="ae">
    <w:name w:val="Нижний колонтитул Знак"/>
    <w:basedOn w:val="a0"/>
    <w:link w:val="ad"/>
    <w:uiPriority w:val="99"/>
    <w:rsid w:val="00A81275"/>
    <w:rPr>
      <w:rFonts w:ascii="Arial" w:eastAsia="Times New Roman" w:hAnsi="Arial" w:cs="Arial"/>
      <w:sz w:val="20"/>
      <w:szCs w:val="20"/>
      <w:lang w:eastAsia="ru-RU"/>
    </w:rPr>
  </w:style>
  <w:style w:type="paragraph" w:styleId="af">
    <w:name w:val="No Spacing"/>
    <w:uiPriority w:val="1"/>
    <w:qFormat/>
    <w:rsid w:val="000B28CF"/>
    <w:pPr>
      <w:widowControl w:val="0"/>
      <w:autoSpaceDE w:val="0"/>
      <w:autoSpaceDN w:val="0"/>
      <w:adjustRightInd w:val="0"/>
      <w:spacing w:after="0" w:line="240" w:lineRule="auto"/>
      <w:ind w:left="357" w:hanging="357"/>
      <w:jc w:val="both"/>
    </w:pPr>
    <w:rPr>
      <w:rFonts w:ascii="Arial" w:eastAsia="Times New Roman" w:hAnsi="Arial" w:cs="Arial"/>
      <w:sz w:val="20"/>
      <w:szCs w:val="20"/>
      <w:lang w:eastAsia="ru-RU"/>
    </w:rPr>
  </w:style>
  <w:style w:type="paragraph" w:styleId="af0">
    <w:name w:val="Subtitle"/>
    <w:basedOn w:val="a"/>
    <w:link w:val="af1"/>
    <w:qFormat/>
    <w:rsid w:val="0065148A"/>
    <w:pPr>
      <w:widowControl/>
      <w:autoSpaceDE/>
      <w:autoSpaceDN/>
      <w:adjustRightInd/>
      <w:spacing w:line="240" w:lineRule="auto"/>
      <w:ind w:left="0" w:firstLine="0"/>
      <w:jc w:val="left"/>
    </w:pPr>
    <w:rPr>
      <w:rFonts w:ascii="Times New Roman" w:hAnsi="Times New Roman" w:cs="Times New Roman"/>
      <w:sz w:val="24"/>
    </w:rPr>
  </w:style>
  <w:style w:type="character" w:customStyle="1" w:styleId="af1">
    <w:name w:val="Подзаголовок Знак"/>
    <w:basedOn w:val="a0"/>
    <w:link w:val="af0"/>
    <w:rsid w:val="0065148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767">
      <w:bodyDiv w:val="1"/>
      <w:marLeft w:val="0"/>
      <w:marRight w:val="0"/>
      <w:marTop w:val="0"/>
      <w:marBottom w:val="0"/>
      <w:divBdr>
        <w:top w:val="none" w:sz="0" w:space="0" w:color="auto"/>
        <w:left w:val="none" w:sz="0" w:space="0" w:color="auto"/>
        <w:bottom w:val="none" w:sz="0" w:space="0" w:color="auto"/>
        <w:right w:val="none" w:sz="0" w:space="0" w:color="auto"/>
      </w:divBdr>
    </w:div>
    <w:div w:id="375398517">
      <w:bodyDiv w:val="1"/>
      <w:marLeft w:val="0"/>
      <w:marRight w:val="0"/>
      <w:marTop w:val="0"/>
      <w:marBottom w:val="0"/>
      <w:divBdr>
        <w:top w:val="none" w:sz="0" w:space="0" w:color="auto"/>
        <w:left w:val="none" w:sz="0" w:space="0" w:color="auto"/>
        <w:bottom w:val="none" w:sz="0" w:space="0" w:color="auto"/>
        <w:right w:val="none" w:sz="0" w:space="0" w:color="auto"/>
      </w:divBdr>
    </w:div>
    <w:div w:id="476847781">
      <w:bodyDiv w:val="1"/>
      <w:marLeft w:val="0"/>
      <w:marRight w:val="0"/>
      <w:marTop w:val="0"/>
      <w:marBottom w:val="0"/>
      <w:divBdr>
        <w:top w:val="none" w:sz="0" w:space="0" w:color="auto"/>
        <w:left w:val="none" w:sz="0" w:space="0" w:color="auto"/>
        <w:bottom w:val="none" w:sz="0" w:space="0" w:color="auto"/>
        <w:right w:val="none" w:sz="0" w:space="0" w:color="auto"/>
      </w:divBdr>
    </w:div>
    <w:div w:id="510874494">
      <w:bodyDiv w:val="1"/>
      <w:marLeft w:val="0"/>
      <w:marRight w:val="0"/>
      <w:marTop w:val="0"/>
      <w:marBottom w:val="0"/>
      <w:divBdr>
        <w:top w:val="none" w:sz="0" w:space="0" w:color="auto"/>
        <w:left w:val="none" w:sz="0" w:space="0" w:color="auto"/>
        <w:bottom w:val="none" w:sz="0" w:space="0" w:color="auto"/>
        <w:right w:val="none" w:sz="0" w:space="0" w:color="auto"/>
      </w:divBdr>
    </w:div>
    <w:div w:id="725951287">
      <w:bodyDiv w:val="1"/>
      <w:marLeft w:val="0"/>
      <w:marRight w:val="0"/>
      <w:marTop w:val="0"/>
      <w:marBottom w:val="0"/>
      <w:divBdr>
        <w:top w:val="none" w:sz="0" w:space="0" w:color="auto"/>
        <w:left w:val="none" w:sz="0" w:space="0" w:color="auto"/>
        <w:bottom w:val="none" w:sz="0" w:space="0" w:color="auto"/>
        <w:right w:val="none" w:sz="0" w:space="0" w:color="auto"/>
      </w:divBdr>
    </w:div>
    <w:div w:id="738593997">
      <w:bodyDiv w:val="1"/>
      <w:marLeft w:val="0"/>
      <w:marRight w:val="0"/>
      <w:marTop w:val="0"/>
      <w:marBottom w:val="0"/>
      <w:divBdr>
        <w:top w:val="none" w:sz="0" w:space="0" w:color="auto"/>
        <w:left w:val="none" w:sz="0" w:space="0" w:color="auto"/>
        <w:bottom w:val="none" w:sz="0" w:space="0" w:color="auto"/>
        <w:right w:val="none" w:sz="0" w:space="0" w:color="auto"/>
      </w:divBdr>
    </w:div>
    <w:div w:id="916398570">
      <w:bodyDiv w:val="1"/>
      <w:marLeft w:val="0"/>
      <w:marRight w:val="0"/>
      <w:marTop w:val="0"/>
      <w:marBottom w:val="0"/>
      <w:divBdr>
        <w:top w:val="none" w:sz="0" w:space="0" w:color="auto"/>
        <w:left w:val="none" w:sz="0" w:space="0" w:color="auto"/>
        <w:bottom w:val="none" w:sz="0" w:space="0" w:color="auto"/>
        <w:right w:val="none" w:sz="0" w:space="0" w:color="auto"/>
      </w:divBdr>
    </w:div>
    <w:div w:id="1307659510">
      <w:bodyDiv w:val="1"/>
      <w:marLeft w:val="0"/>
      <w:marRight w:val="0"/>
      <w:marTop w:val="0"/>
      <w:marBottom w:val="0"/>
      <w:divBdr>
        <w:top w:val="none" w:sz="0" w:space="0" w:color="auto"/>
        <w:left w:val="none" w:sz="0" w:space="0" w:color="auto"/>
        <w:bottom w:val="none" w:sz="0" w:space="0" w:color="auto"/>
        <w:right w:val="none" w:sz="0" w:space="0" w:color="auto"/>
      </w:divBdr>
    </w:div>
    <w:div w:id="1552380755">
      <w:bodyDiv w:val="1"/>
      <w:marLeft w:val="0"/>
      <w:marRight w:val="0"/>
      <w:marTop w:val="0"/>
      <w:marBottom w:val="0"/>
      <w:divBdr>
        <w:top w:val="none" w:sz="0" w:space="0" w:color="auto"/>
        <w:left w:val="none" w:sz="0" w:space="0" w:color="auto"/>
        <w:bottom w:val="none" w:sz="0" w:space="0" w:color="auto"/>
        <w:right w:val="none" w:sz="0" w:space="0" w:color="auto"/>
      </w:divBdr>
    </w:div>
    <w:div w:id="1801528742">
      <w:bodyDiv w:val="1"/>
      <w:marLeft w:val="0"/>
      <w:marRight w:val="0"/>
      <w:marTop w:val="0"/>
      <w:marBottom w:val="0"/>
      <w:divBdr>
        <w:top w:val="none" w:sz="0" w:space="0" w:color="auto"/>
        <w:left w:val="none" w:sz="0" w:space="0" w:color="auto"/>
        <w:bottom w:val="none" w:sz="0" w:space="0" w:color="auto"/>
        <w:right w:val="none" w:sz="0" w:space="0" w:color="auto"/>
      </w:divBdr>
    </w:div>
    <w:div w:id="1876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702C-54E0-4BDC-BC26-618C21C2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3509</Words>
  <Characters>20005</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ОАО "Фармацевтический завод ЭГИС"</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Katikova</dc:creator>
  <cp:lastModifiedBy>Yuliya Bolshakova</cp:lastModifiedBy>
  <cp:revision>6</cp:revision>
  <cp:lastPrinted>2020-02-11T08:50:00Z</cp:lastPrinted>
  <dcterms:created xsi:type="dcterms:W3CDTF">2020-06-04T11:02:00Z</dcterms:created>
  <dcterms:modified xsi:type="dcterms:W3CDTF">2022-03-02T12:46:00Z</dcterms:modified>
</cp:coreProperties>
</file>